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12" w:rsidRDefault="00687C7F">
      <w:pPr>
        <w:jc w:val="center"/>
        <w:rPr>
          <w:b/>
          <w:sz w:val="28"/>
        </w:rPr>
      </w:pPr>
      <w:r>
        <w:rPr>
          <w:b/>
          <w:sz w:val="28"/>
        </w:rPr>
        <w:t>EP2-</w:t>
      </w:r>
      <w:proofErr w:type="gramStart"/>
      <w:r>
        <w:rPr>
          <w:b/>
          <w:sz w:val="28"/>
        </w:rPr>
        <w:t xml:space="preserve">11  </w:t>
      </w:r>
      <w:r w:rsidR="00CC7712">
        <w:rPr>
          <w:b/>
          <w:sz w:val="28"/>
        </w:rPr>
        <w:t>PROCESS</w:t>
      </w:r>
      <w:proofErr w:type="gramEnd"/>
      <w:r w:rsidR="00CC7712">
        <w:rPr>
          <w:b/>
          <w:sz w:val="28"/>
        </w:rPr>
        <w:t xml:space="preserve"> IMPROVEMENT TEAM</w:t>
      </w:r>
    </w:p>
    <w:p w:rsidR="00CC7712" w:rsidRDefault="00CC7712">
      <w:pPr>
        <w:jc w:val="center"/>
        <w:rPr>
          <w:b/>
          <w:sz w:val="28"/>
        </w:rPr>
      </w:pPr>
      <w:r>
        <w:rPr>
          <w:b/>
          <w:sz w:val="28"/>
        </w:rPr>
        <w:t>PROGRESS REPORT</w:t>
      </w:r>
    </w:p>
    <w:p w:rsidR="008815AE" w:rsidRPr="008A08A9" w:rsidRDefault="00E27CE4">
      <w:pPr>
        <w:jc w:val="center"/>
        <w:rPr>
          <w:b/>
          <w:sz w:val="28"/>
          <w:u w:val="single"/>
        </w:rPr>
      </w:pPr>
      <w:r>
        <w:rPr>
          <w:b/>
          <w:sz w:val="28"/>
          <w:u w:val="single"/>
        </w:rPr>
        <w:t>Positioning in Labor</w:t>
      </w:r>
    </w:p>
    <w:p w:rsidR="00E02C80" w:rsidRDefault="00E02C80">
      <w:pPr>
        <w:jc w:val="center"/>
        <w:rPr>
          <w:b/>
          <w:sz w:val="36"/>
        </w:rPr>
      </w:pPr>
      <w:r>
        <w:rPr>
          <w:b/>
          <w:sz w:val="36"/>
        </w:rPr>
        <w:t>Date initiated:</w:t>
      </w:r>
      <w:r w:rsidR="008815AE">
        <w:rPr>
          <w:b/>
          <w:sz w:val="36"/>
        </w:rPr>
        <w:t xml:space="preserve">  </w:t>
      </w:r>
      <w:r w:rsidR="00E27CE4">
        <w:rPr>
          <w:b/>
          <w:sz w:val="36"/>
        </w:rPr>
        <w:t>January 2013</w:t>
      </w:r>
      <w:r w:rsidR="00982422">
        <w:rPr>
          <w:b/>
          <w:sz w:val="36"/>
        </w:rPr>
        <w:t xml:space="preserve">- </w:t>
      </w:r>
      <w:r w:rsidR="00E27CE4">
        <w:rPr>
          <w:b/>
          <w:sz w:val="36"/>
        </w:rPr>
        <w:t>1</w:t>
      </w:r>
      <w:r w:rsidR="00E27CE4" w:rsidRPr="00E27CE4">
        <w:rPr>
          <w:b/>
          <w:sz w:val="36"/>
          <w:vertAlign w:val="superscript"/>
        </w:rPr>
        <w:t>st</w:t>
      </w:r>
      <w:r w:rsidR="00E27CE4">
        <w:rPr>
          <w:b/>
          <w:sz w:val="36"/>
        </w:rPr>
        <w:t xml:space="preserve"> Q 2013</w:t>
      </w:r>
    </w:p>
    <w:tbl>
      <w:tblPr>
        <w:tblW w:w="0" w:type="auto"/>
        <w:tblLayout w:type="fixed"/>
        <w:tblLook w:val="0000"/>
      </w:tblPr>
      <w:tblGrid>
        <w:gridCol w:w="918"/>
        <w:gridCol w:w="8660"/>
      </w:tblGrid>
      <w:tr w:rsidR="00CC7712">
        <w:tc>
          <w:tcPr>
            <w:tcW w:w="918" w:type="dxa"/>
            <w:tcBorders>
              <w:top w:val="double" w:sz="12" w:space="0" w:color="auto"/>
              <w:left w:val="double" w:sz="12" w:space="0" w:color="auto"/>
              <w:bottom w:val="nil"/>
              <w:right w:val="double" w:sz="12" w:space="0" w:color="auto"/>
            </w:tcBorders>
            <w:shd w:val="pct5" w:color="auto" w:fill="auto"/>
          </w:tcPr>
          <w:p w:rsidR="00CC7712" w:rsidRDefault="00CC7712">
            <w:pPr>
              <w:jc w:val="center"/>
              <w:rPr>
                <w:b/>
                <w:sz w:val="48"/>
              </w:rPr>
            </w:pPr>
            <w:r>
              <w:rPr>
                <w:b/>
                <w:sz w:val="48"/>
              </w:rPr>
              <w:t>F</w:t>
            </w:r>
          </w:p>
        </w:tc>
        <w:tc>
          <w:tcPr>
            <w:tcW w:w="8660" w:type="dxa"/>
            <w:tcBorders>
              <w:top w:val="single" w:sz="12" w:space="0" w:color="auto"/>
              <w:left w:val="nil"/>
              <w:bottom w:val="nil"/>
              <w:right w:val="single" w:sz="12" w:space="0" w:color="auto"/>
            </w:tcBorders>
          </w:tcPr>
          <w:p w:rsidR="00CC7712" w:rsidRDefault="00CC7712">
            <w:pPr>
              <w:rPr>
                <w:smallCaps/>
                <w:sz w:val="28"/>
              </w:rPr>
            </w:pPr>
            <w:r>
              <w:rPr>
                <w:smallCaps/>
                <w:sz w:val="28"/>
              </w:rPr>
              <w:t>Find A Process To Improve</w:t>
            </w:r>
          </w:p>
        </w:tc>
      </w:tr>
      <w:tr w:rsidR="00CC7712" w:rsidRPr="00E31CA1">
        <w:tc>
          <w:tcPr>
            <w:tcW w:w="918" w:type="dxa"/>
            <w:tcBorders>
              <w:top w:val="double" w:sz="12" w:space="0" w:color="auto"/>
              <w:left w:val="single" w:sz="6" w:space="0" w:color="auto"/>
              <w:bottom w:val="double" w:sz="12" w:space="0" w:color="auto"/>
              <w:right w:val="nil"/>
            </w:tcBorders>
          </w:tcPr>
          <w:p w:rsidR="00CC7712" w:rsidRPr="00E31CA1" w:rsidRDefault="00CC7712">
            <w:pPr>
              <w:jc w:val="center"/>
              <w:rPr>
                <w:b/>
                <w:szCs w:val="24"/>
              </w:rPr>
            </w:pPr>
          </w:p>
        </w:tc>
        <w:tc>
          <w:tcPr>
            <w:tcW w:w="8660" w:type="dxa"/>
            <w:tcBorders>
              <w:top w:val="single" w:sz="12" w:space="0" w:color="auto"/>
              <w:left w:val="nil"/>
              <w:bottom w:val="single" w:sz="12" w:space="0" w:color="auto"/>
              <w:right w:val="single" w:sz="6" w:space="0" w:color="auto"/>
            </w:tcBorders>
          </w:tcPr>
          <w:p w:rsidR="008815AE" w:rsidRPr="00E31CA1" w:rsidRDefault="00E27CE4" w:rsidP="008815AE">
            <w:pPr>
              <w:rPr>
                <w:szCs w:val="24"/>
              </w:rPr>
            </w:pPr>
            <w:r w:rsidRPr="00E31CA1">
              <w:rPr>
                <w:smallCaps/>
                <w:szCs w:val="24"/>
              </w:rPr>
              <w:t>Positioning in labor is a skill that a labor nurse acquires over time.  Regular and appropriate position changes can be difficult with a pt who has received and epidural.  We have a 71% epidural rate for our patients (2012 SFMC Data).  A small group of L&amp;D RNs set out to find guidance on how to best position pts with epidurals during labor, hoping to improve outcomes: shorten length of labor and decrease the C/S rate for laboring patients.</w:t>
            </w:r>
          </w:p>
        </w:tc>
      </w:tr>
      <w:tr w:rsidR="00CC7712">
        <w:tc>
          <w:tcPr>
            <w:tcW w:w="918" w:type="dxa"/>
            <w:tcBorders>
              <w:top w:val="nil"/>
              <w:left w:val="double" w:sz="12" w:space="0" w:color="auto"/>
              <w:bottom w:val="nil"/>
              <w:right w:val="double" w:sz="12" w:space="0" w:color="auto"/>
            </w:tcBorders>
            <w:shd w:val="pct5" w:color="auto" w:fill="auto"/>
          </w:tcPr>
          <w:p w:rsidR="00CC7712" w:rsidRDefault="00CC7712">
            <w:pPr>
              <w:jc w:val="center"/>
              <w:rPr>
                <w:b/>
                <w:sz w:val="48"/>
              </w:rPr>
            </w:pPr>
            <w:r>
              <w:rPr>
                <w:b/>
                <w:sz w:val="48"/>
              </w:rPr>
              <w:t>O</w:t>
            </w:r>
          </w:p>
        </w:tc>
        <w:tc>
          <w:tcPr>
            <w:tcW w:w="8660" w:type="dxa"/>
            <w:tcBorders>
              <w:top w:val="nil"/>
              <w:left w:val="nil"/>
              <w:bottom w:val="nil"/>
              <w:right w:val="single" w:sz="12" w:space="0" w:color="auto"/>
            </w:tcBorders>
          </w:tcPr>
          <w:p w:rsidR="008815AE" w:rsidRDefault="00CC7712" w:rsidP="00E31CA1">
            <w:pPr>
              <w:rPr>
                <w:smallCaps/>
                <w:sz w:val="28"/>
              </w:rPr>
            </w:pPr>
            <w:r>
              <w:rPr>
                <w:smallCaps/>
                <w:sz w:val="28"/>
              </w:rPr>
              <w:t>Organize A Team</w:t>
            </w:r>
            <w:r w:rsidR="008A08A9">
              <w:rPr>
                <w:smallCaps/>
                <w:sz w:val="28"/>
              </w:rPr>
              <w:t xml:space="preserve"> </w:t>
            </w:r>
          </w:p>
        </w:tc>
      </w:tr>
      <w:tr w:rsidR="00CC7712" w:rsidRPr="00E31CA1">
        <w:tc>
          <w:tcPr>
            <w:tcW w:w="918" w:type="dxa"/>
            <w:tcBorders>
              <w:top w:val="double" w:sz="12" w:space="0" w:color="auto"/>
              <w:left w:val="single" w:sz="6" w:space="0" w:color="auto"/>
              <w:bottom w:val="nil"/>
              <w:right w:val="nil"/>
            </w:tcBorders>
          </w:tcPr>
          <w:p w:rsidR="00CC7712" w:rsidRPr="00E31CA1" w:rsidRDefault="00CC7712">
            <w:pPr>
              <w:jc w:val="center"/>
              <w:rPr>
                <w:b/>
                <w:szCs w:val="24"/>
              </w:rPr>
            </w:pPr>
          </w:p>
        </w:tc>
        <w:tc>
          <w:tcPr>
            <w:tcW w:w="8660" w:type="dxa"/>
            <w:tcBorders>
              <w:top w:val="single" w:sz="12" w:space="0" w:color="auto"/>
              <w:left w:val="nil"/>
              <w:bottom w:val="nil"/>
              <w:right w:val="single" w:sz="6" w:space="0" w:color="auto"/>
            </w:tcBorders>
          </w:tcPr>
          <w:p w:rsidR="00CC7712" w:rsidRPr="00E31CA1" w:rsidRDefault="001B3F86">
            <w:pPr>
              <w:rPr>
                <w:smallCaps/>
                <w:szCs w:val="24"/>
              </w:rPr>
            </w:pPr>
            <w:r w:rsidRPr="00E31CA1">
              <w:rPr>
                <w:smallCaps/>
                <w:szCs w:val="24"/>
              </w:rPr>
              <w:t xml:space="preserve">A few RNs who were passionate about positioning in labor took on the task of investigating different positioning options and educating the staff. </w:t>
            </w:r>
          </w:p>
        </w:tc>
      </w:tr>
      <w:tr w:rsidR="00CC7712">
        <w:tc>
          <w:tcPr>
            <w:tcW w:w="918" w:type="dxa"/>
            <w:tcBorders>
              <w:top w:val="double" w:sz="6" w:space="0" w:color="auto"/>
              <w:left w:val="double" w:sz="12" w:space="0" w:color="auto"/>
              <w:bottom w:val="nil"/>
              <w:right w:val="double" w:sz="12" w:space="0" w:color="auto"/>
            </w:tcBorders>
            <w:shd w:val="pct5" w:color="auto" w:fill="auto"/>
          </w:tcPr>
          <w:p w:rsidR="00CC7712" w:rsidRDefault="00CC7712">
            <w:pPr>
              <w:jc w:val="center"/>
              <w:rPr>
                <w:b/>
                <w:sz w:val="48"/>
              </w:rPr>
            </w:pPr>
            <w:r>
              <w:rPr>
                <w:b/>
                <w:sz w:val="48"/>
              </w:rPr>
              <w:t>C</w:t>
            </w:r>
          </w:p>
        </w:tc>
        <w:tc>
          <w:tcPr>
            <w:tcW w:w="8660" w:type="dxa"/>
            <w:tcBorders>
              <w:top w:val="double" w:sz="6" w:space="0" w:color="auto"/>
              <w:left w:val="nil"/>
              <w:bottom w:val="nil"/>
              <w:right w:val="single" w:sz="12" w:space="0" w:color="auto"/>
            </w:tcBorders>
          </w:tcPr>
          <w:p w:rsidR="008815AE" w:rsidRDefault="00CC7712" w:rsidP="008815AE">
            <w:pPr>
              <w:rPr>
                <w:smallCaps/>
                <w:sz w:val="28"/>
              </w:rPr>
            </w:pPr>
            <w:r>
              <w:rPr>
                <w:smallCaps/>
                <w:sz w:val="28"/>
              </w:rPr>
              <w:t>Clarify Knowledge of the Current Process</w:t>
            </w:r>
          </w:p>
        </w:tc>
      </w:tr>
      <w:tr w:rsidR="00CC7712" w:rsidRPr="00E31CA1">
        <w:tc>
          <w:tcPr>
            <w:tcW w:w="918" w:type="dxa"/>
            <w:tcBorders>
              <w:top w:val="double" w:sz="6" w:space="0" w:color="auto"/>
              <w:left w:val="single" w:sz="6" w:space="0" w:color="auto"/>
              <w:bottom w:val="double" w:sz="6" w:space="0" w:color="auto"/>
              <w:right w:val="nil"/>
            </w:tcBorders>
          </w:tcPr>
          <w:p w:rsidR="00CC7712" w:rsidRPr="00E31CA1" w:rsidRDefault="00CC7712">
            <w:pPr>
              <w:jc w:val="center"/>
              <w:rPr>
                <w:b/>
                <w:szCs w:val="24"/>
              </w:rPr>
            </w:pPr>
          </w:p>
        </w:tc>
        <w:tc>
          <w:tcPr>
            <w:tcW w:w="8660" w:type="dxa"/>
            <w:tcBorders>
              <w:top w:val="double" w:sz="6" w:space="0" w:color="auto"/>
              <w:left w:val="nil"/>
              <w:bottom w:val="double" w:sz="6" w:space="0" w:color="auto"/>
              <w:right w:val="single" w:sz="6" w:space="0" w:color="auto"/>
            </w:tcBorders>
          </w:tcPr>
          <w:p w:rsidR="00CC7712" w:rsidRPr="00E31CA1" w:rsidRDefault="001B3F86" w:rsidP="00250651">
            <w:pPr>
              <w:rPr>
                <w:smallCaps/>
                <w:szCs w:val="24"/>
              </w:rPr>
            </w:pPr>
            <w:r w:rsidRPr="00E31CA1">
              <w:rPr>
                <w:smallCaps/>
                <w:szCs w:val="24"/>
              </w:rPr>
              <w:t>We have a high rate of epidural administration for our laboring patients.  This limits the options we have for positioning, since they cannot get out of bed.</w:t>
            </w:r>
          </w:p>
        </w:tc>
      </w:tr>
      <w:tr w:rsidR="00CC7712">
        <w:tc>
          <w:tcPr>
            <w:tcW w:w="918" w:type="dxa"/>
            <w:tcBorders>
              <w:top w:val="double" w:sz="6" w:space="0" w:color="auto"/>
              <w:left w:val="double" w:sz="12" w:space="0" w:color="auto"/>
              <w:bottom w:val="double" w:sz="6" w:space="0" w:color="auto"/>
              <w:right w:val="double" w:sz="12" w:space="0" w:color="auto"/>
            </w:tcBorders>
            <w:shd w:val="pct5" w:color="auto" w:fill="auto"/>
          </w:tcPr>
          <w:p w:rsidR="00CC7712" w:rsidRDefault="00CC7712">
            <w:pPr>
              <w:jc w:val="center"/>
              <w:rPr>
                <w:b/>
                <w:sz w:val="48"/>
              </w:rPr>
            </w:pPr>
            <w:r>
              <w:rPr>
                <w:b/>
                <w:sz w:val="48"/>
              </w:rPr>
              <w:t>U</w:t>
            </w:r>
          </w:p>
        </w:tc>
        <w:tc>
          <w:tcPr>
            <w:tcW w:w="8660" w:type="dxa"/>
            <w:tcBorders>
              <w:top w:val="double" w:sz="6" w:space="0" w:color="auto"/>
              <w:left w:val="nil"/>
              <w:bottom w:val="double" w:sz="6" w:space="0" w:color="auto"/>
              <w:right w:val="single" w:sz="12" w:space="0" w:color="auto"/>
            </w:tcBorders>
          </w:tcPr>
          <w:p w:rsidR="00CC7712" w:rsidRDefault="00CC7712" w:rsidP="00E31CA1">
            <w:pPr>
              <w:rPr>
                <w:smallCaps/>
                <w:sz w:val="28"/>
              </w:rPr>
            </w:pPr>
            <w:r>
              <w:rPr>
                <w:smallCaps/>
                <w:sz w:val="28"/>
              </w:rPr>
              <w:t>Understand Variation</w:t>
            </w:r>
            <w:r w:rsidR="008A08A9">
              <w:rPr>
                <w:smallCaps/>
                <w:sz w:val="28"/>
              </w:rPr>
              <w:t xml:space="preserve"> </w:t>
            </w:r>
          </w:p>
        </w:tc>
      </w:tr>
      <w:tr w:rsidR="00CC7712" w:rsidRPr="00E31CA1">
        <w:tc>
          <w:tcPr>
            <w:tcW w:w="918" w:type="dxa"/>
            <w:tcBorders>
              <w:top w:val="nil"/>
              <w:left w:val="single" w:sz="6" w:space="0" w:color="auto"/>
              <w:bottom w:val="double" w:sz="6" w:space="0" w:color="auto"/>
              <w:right w:val="nil"/>
            </w:tcBorders>
          </w:tcPr>
          <w:p w:rsidR="00CC7712" w:rsidRPr="00E31CA1" w:rsidRDefault="00CC7712">
            <w:pPr>
              <w:jc w:val="center"/>
              <w:rPr>
                <w:b/>
                <w:szCs w:val="24"/>
              </w:rPr>
            </w:pPr>
          </w:p>
        </w:tc>
        <w:tc>
          <w:tcPr>
            <w:tcW w:w="8660" w:type="dxa"/>
            <w:tcBorders>
              <w:top w:val="nil"/>
              <w:left w:val="nil"/>
              <w:bottom w:val="double" w:sz="6" w:space="0" w:color="auto"/>
              <w:right w:val="single" w:sz="6" w:space="0" w:color="auto"/>
            </w:tcBorders>
          </w:tcPr>
          <w:p w:rsidR="008815AE" w:rsidRPr="00E31CA1" w:rsidRDefault="001B3F86" w:rsidP="008815AE">
            <w:pPr>
              <w:rPr>
                <w:smallCaps/>
                <w:szCs w:val="24"/>
              </w:rPr>
            </w:pPr>
            <w:r w:rsidRPr="00E31CA1">
              <w:rPr>
                <w:smallCaps/>
                <w:szCs w:val="24"/>
              </w:rPr>
              <w:t>Each RN has a different level of education on positioning depending on their work history and experiences.</w:t>
            </w:r>
          </w:p>
        </w:tc>
      </w:tr>
      <w:tr w:rsidR="00CC7712">
        <w:tc>
          <w:tcPr>
            <w:tcW w:w="918" w:type="dxa"/>
            <w:tcBorders>
              <w:top w:val="nil"/>
              <w:left w:val="double" w:sz="12" w:space="0" w:color="auto"/>
              <w:bottom w:val="nil"/>
              <w:right w:val="double" w:sz="12" w:space="0" w:color="auto"/>
            </w:tcBorders>
            <w:shd w:val="pct5" w:color="auto" w:fill="auto"/>
          </w:tcPr>
          <w:p w:rsidR="00CC7712" w:rsidRDefault="00CC7712">
            <w:pPr>
              <w:jc w:val="center"/>
              <w:rPr>
                <w:b/>
                <w:sz w:val="48"/>
              </w:rPr>
            </w:pPr>
            <w:r>
              <w:rPr>
                <w:b/>
                <w:sz w:val="48"/>
              </w:rPr>
              <w:t>S</w:t>
            </w:r>
          </w:p>
        </w:tc>
        <w:tc>
          <w:tcPr>
            <w:tcW w:w="8660" w:type="dxa"/>
            <w:tcBorders>
              <w:top w:val="nil"/>
              <w:left w:val="nil"/>
              <w:bottom w:val="nil"/>
              <w:right w:val="single" w:sz="12" w:space="0" w:color="auto"/>
            </w:tcBorders>
          </w:tcPr>
          <w:p w:rsidR="00074CB4" w:rsidRDefault="00CC7712" w:rsidP="00E31CA1">
            <w:pPr>
              <w:rPr>
                <w:smallCaps/>
                <w:sz w:val="28"/>
              </w:rPr>
            </w:pPr>
            <w:r>
              <w:rPr>
                <w:smallCaps/>
                <w:sz w:val="28"/>
              </w:rPr>
              <w:t>Select An Improvement Strategy</w:t>
            </w:r>
            <w:r w:rsidR="008A08A9">
              <w:rPr>
                <w:smallCaps/>
                <w:sz w:val="28"/>
              </w:rPr>
              <w:t xml:space="preserve">  </w:t>
            </w:r>
          </w:p>
        </w:tc>
      </w:tr>
      <w:tr w:rsidR="00CC7712" w:rsidRPr="00E31CA1">
        <w:tc>
          <w:tcPr>
            <w:tcW w:w="918" w:type="dxa"/>
            <w:tcBorders>
              <w:top w:val="double" w:sz="12" w:space="0" w:color="auto"/>
              <w:left w:val="single" w:sz="6" w:space="0" w:color="auto"/>
              <w:bottom w:val="double" w:sz="6" w:space="0" w:color="auto"/>
              <w:right w:val="nil"/>
            </w:tcBorders>
          </w:tcPr>
          <w:p w:rsidR="00CC7712" w:rsidRPr="00E31CA1" w:rsidRDefault="00CC7712">
            <w:pPr>
              <w:jc w:val="center"/>
              <w:rPr>
                <w:b/>
                <w:szCs w:val="24"/>
              </w:rPr>
            </w:pPr>
          </w:p>
        </w:tc>
        <w:tc>
          <w:tcPr>
            <w:tcW w:w="8660" w:type="dxa"/>
            <w:tcBorders>
              <w:top w:val="single" w:sz="12" w:space="0" w:color="auto"/>
              <w:left w:val="nil"/>
              <w:bottom w:val="double" w:sz="6" w:space="0" w:color="auto"/>
              <w:right w:val="single" w:sz="6" w:space="0" w:color="auto"/>
            </w:tcBorders>
          </w:tcPr>
          <w:p w:rsidR="008815AE" w:rsidRPr="00E31CA1" w:rsidRDefault="001B3F86" w:rsidP="00965653">
            <w:pPr>
              <w:rPr>
                <w:smallCaps/>
                <w:szCs w:val="24"/>
              </w:rPr>
            </w:pPr>
            <w:r w:rsidRPr="00E31CA1">
              <w:rPr>
                <w:smallCaps/>
                <w:szCs w:val="24"/>
              </w:rPr>
              <w:t xml:space="preserve">The group starting investigating the use of a “peanut” shaped birthing ball that was primarily used to labor patients who become confined to bed due to regional anesthetics.  2 of these peanut balls were purchased for the unit and education was given to staff regarding their use.  </w:t>
            </w:r>
            <w:r w:rsidR="00965653" w:rsidRPr="00E31CA1">
              <w:rPr>
                <w:smallCaps/>
                <w:szCs w:val="24"/>
              </w:rPr>
              <w:t xml:space="preserve"> </w:t>
            </w:r>
          </w:p>
        </w:tc>
      </w:tr>
      <w:tr w:rsidR="00CC7712">
        <w:tc>
          <w:tcPr>
            <w:tcW w:w="918" w:type="dxa"/>
            <w:tcBorders>
              <w:top w:val="double" w:sz="12" w:space="0" w:color="auto"/>
              <w:left w:val="double" w:sz="12" w:space="0" w:color="auto"/>
              <w:bottom w:val="nil"/>
              <w:right w:val="double" w:sz="12" w:space="0" w:color="auto"/>
            </w:tcBorders>
            <w:shd w:val="pct5" w:color="auto" w:fill="auto"/>
          </w:tcPr>
          <w:p w:rsidR="00CC7712" w:rsidRDefault="00CC7712">
            <w:pPr>
              <w:jc w:val="center"/>
              <w:rPr>
                <w:b/>
                <w:sz w:val="48"/>
              </w:rPr>
            </w:pPr>
            <w:r>
              <w:br w:type="page"/>
            </w:r>
            <w:r>
              <w:rPr>
                <w:b/>
                <w:sz w:val="48"/>
              </w:rPr>
              <w:t>P</w:t>
            </w:r>
          </w:p>
        </w:tc>
        <w:tc>
          <w:tcPr>
            <w:tcW w:w="8660" w:type="dxa"/>
            <w:tcBorders>
              <w:top w:val="single" w:sz="12" w:space="0" w:color="auto"/>
              <w:left w:val="nil"/>
              <w:bottom w:val="nil"/>
              <w:right w:val="single" w:sz="12" w:space="0" w:color="auto"/>
            </w:tcBorders>
          </w:tcPr>
          <w:p w:rsidR="00CC7712" w:rsidRDefault="00CC7712">
            <w:pPr>
              <w:rPr>
                <w:smallCaps/>
                <w:sz w:val="28"/>
              </w:rPr>
            </w:pPr>
            <w:r>
              <w:rPr>
                <w:smallCaps/>
                <w:sz w:val="28"/>
              </w:rPr>
              <w:t>Plan The Pilot Improvement And The Data Collection</w:t>
            </w:r>
          </w:p>
        </w:tc>
      </w:tr>
      <w:tr w:rsidR="00CC7712" w:rsidRPr="00E31CA1">
        <w:tc>
          <w:tcPr>
            <w:tcW w:w="918" w:type="dxa"/>
            <w:tcBorders>
              <w:top w:val="double" w:sz="12" w:space="0" w:color="auto"/>
              <w:left w:val="single" w:sz="6" w:space="0" w:color="auto"/>
              <w:bottom w:val="double" w:sz="6" w:space="0" w:color="auto"/>
              <w:right w:val="nil"/>
            </w:tcBorders>
          </w:tcPr>
          <w:p w:rsidR="00CC7712" w:rsidRPr="00E31CA1" w:rsidRDefault="00CC7712">
            <w:pPr>
              <w:jc w:val="center"/>
              <w:rPr>
                <w:b/>
                <w:szCs w:val="24"/>
              </w:rPr>
            </w:pPr>
          </w:p>
        </w:tc>
        <w:tc>
          <w:tcPr>
            <w:tcW w:w="8660" w:type="dxa"/>
            <w:tcBorders>
              <w:top w:val="double" w:sz="6" w:space="0" w:color="auto"/>
              <w:left w:val="nil"/>
              <w:bottom w:val="double" w:sz="6" w:space="0" w:color="auto"/>
              <w:right w:val="single" w:sz="6" w:space="0" w:color="auto"/>
            </w:tcBorders>
          </w:tcPr>
          <w:p w:rsidR="008815AE" w:rsidRPr="00E31CA1" w:rsidRDefault="00AD1269" w:rsidP="001B3F86">
            <w:pPr>
              <w:rPr>
                <w:smallCaps/>
                <w:szCs w:val="24"/>
              </w:rPr>
            </w:pPr>
            <w:r w:rsidRPr="00E31CA1">
              <w:rPr>
                <w:smallCaps/>
                <w:szCs w:val="24"/>
              </w:rPr>
              <w:t xml:space="preserve">Education was provided </w:t>
            </w:r>
            <w:r w:rsidR="001B3F86" w:rsidRPr="00E31CA1">
              <w:rPr>
                <w:smallCaps/>
                <w:szCs w:val="24"/>
              </w:rPr>
              <w:t xml:space="preserve">in the form of fliers around the unit which included pictures of how to appropriately use the ball for positioning and instruction on how often to change positions.  General discussion about the new peanut balls while on shift also greatly increased the staff’s awareness of the new product. </w:t>
            </w:r>
          </w:p>
        </w:tc>
      </w:tr>
      <w:tr w:rsidR="00CC7712">
        <w:tc>
          <w:tcPr>
            <w:tcW w:w="918" w:type="dxa"/>
            <w:tcBorders>
              <w:top w:val="double" w:sz="6" w:space="0" w:color="auto"/>
              <w:left w:val="double" w:sz="6" w:space="0" w:color="auto"/>
              <w:bottom w:val="double" w:sz="6" w:space="0" w:color="auto"/>
              <w:right w:val="double" w:sz="6" w:space="0" w:color="auto"/>
            </w:tcBorders>
            <w:shd w:val="pct5" w:color="auto" w:fill="auto"/>
          </w:tcPr>
          <w:p w:rsidR="00CC7712" w:rsidRDefault="00CC7712">
            <w:pPr>
              <w:jc w:val="center"/>
              <w:rPr>
                <w:b/>
                <w:sz w:val="48"/>
              </w:rPr>
            </w:pPr>
            <w:r>
              <w:rPr>
                <w:b/>
                <w:sz w:val="48"/>
              </w:rPr>
              <w:t>D</w:t>
            </w:r>
          </w:p>
        </w:tc>
        <w:tc>
          <w:tcPr>
            <w:tcW w:w="8660" w:type="dxa"/>
            <w:tcBorders>
              <w:top w:val="nil"/>
              <w:left w:val="nil"/>
              <w:bottom w:val="single" w:sz="12" w:space="0" w:color="auto"/>
              <w:right w:val="single" w:sz="12" w:space="0" w:color="auto"/>
            </w:tcBorders>
          </w:tcPr>
          <w:p w:rsidR="00CC7712" w:rsidRDefault="00CC7712">
            <w:pPr>
              <w:pBdr>
                <w:top w:val="single" w:sz="6" w:space="1" w:color="auto"/>
              </w:pBdr>
              <w:rPr>
                <w:smallCaps/>
                <w:sz w:val="28"/>
              </w:rPr>
            </w:pPr>
            <w:r>
              <w:rPr>
                <w:smallCaps/>
                <w:sz w:val="28"/>
              </w:rPr>
              <w:t>Do The Pilot Improvement And Collect The Data</w:t>
            </w:r>
          </w:p>
        </w:tc>
      </w:tr>
      <w:tr w:rsidR="00CC7712" w:rsidRPr="00E31CA1">
        <w:tc>
          <w:tcPr>
            <w:tcW w:w="918" w:type="dxa"/>
            <w:tcBorders>
              <w:top w:val="nil"/>
              <w:left w:val="single" w:sz="6" w:space="0" w:color="auto"/>
              <w:bottom w:val="double" w:sz="12" w:space="0" w:color="auto"/>
              <w:right w:val="nil"/>
            </w:tcBorders>
          </w:tcPr>
          <w:p w:rsidR="00CC7712" w:rsidRPr="00E31CA1" w:rsidRDefault="00CC7712">
            <w:pPr>
              <w:jc w:val="center"/>
              <w:rPr>
                <w:b/>
                <w:szCs w:val="24"/>
              </w:rPr>
            </w:pPr>
          </w:p>
        </w:tc>
        <w:tc>
          <w:tcPr>
            <w:tcW w:w="8660" w:type="dxa"/>
            <w:tcBorders>
              <w:top w:val="nil"/>
              <w:left w:val="nil"/>
              <w:bottom w:val="nil"/>
              <w:right w:val="single" w:sz="6" w:space="0" w:color="auto"/>
            </w:tcBorders>
          </w:tcPr>
          <w:p w:rsidR="00CC7712" w:rsidRPr="00E31CA1" w:rsidRDefault="00BF3CFD">
            <w:pPr>
              <w:rPr>
                <w:smallCaps/>
                <w:szCs w:val="24"/>
              </w:rPr>
            </w:pPr>
            <w:r w:rsidRPr="00E31CA1">
              <w:rPr>
                <w:smallCaps/>
                <w:szCs w:val="24"/>
              </w:rPr>
              <w:t>Success will be determined through the following:</w:t>
            </w:r>
          </w:p>
          <w:p w:rsidR="008815AE" w:rsidRPr="00E31CA1" w:rsidRDefault="001B3F86" w:rsidP="00250651">
            <w:pPr>
              <w:rPr>
                <w:smallCaps/>
                <w:szCs w:val="24"/>
              </w:rPr>
            </w:pPr>
            <w:r w:rsidRPr="00E31CA1">
              <w:rPr>
                <w:smallCaps/>
                <w:szCs w:val="24"/>
              </w:rPr>
              <w:t>Reduction in the length of labor and the length of 2</w:t>
            </w:r>
            <w:r w:rsidRPr="00E31CA1">
              <w:rPr>
                <w:smallCaps/>
                <w:szCs w:val="24"/>
                <w:vertAlign w:val="superscript"/>
              </w:rPr>
              <w:t>nd</w:t>
            </w:r>
            <w:r w:rsidRPr="00E31CA1">
              <w:rPr>
                <w:smallCaps/>
                <w:szCs w:val="24"/>
              </w:rPr>
              <w:t xml:space="preserve"> stage.  Also a reduction in the rate of cesarean sections in the laboring population.</w:t>
            </w:r>
          </w:p>
          <w:p w:rsidR="00603385" w:rsidRPr="00E31CA1" w:rsidRDefault="00603385" w:rsidP="00250651">
            <w:pPr>
              <w:rPr>
                <w:smallCaps/>
                <w:szCs w:val="24"/>
              </w:rPr>
            </w:pPr>
            <w:r w:rsidRPr="00E31CA1">
              <w:rPr>
                <w:smallCaps/>
                <w:noProof/>
                <w:szCs w:val="24"/>
              </w:rPr>
              <w:lastRenderedPageBreak/>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3385" w:rsidRPr="00E31CA1" w:rsidRDefault="00603385" w:rsidP="00250651">
            <w:pPr>
              <w:rPr>
                <w:smallCaps/>
                <w:szCs w:val="24"/>
              </w:rPr>
            </w:pPr>
            <w:r w:rsidRPr="00E31CA1">
              <w:rPr>
                <w:smallCaps/>
                <w:szCs w:val="24"/>
              </w:rPr>
              <w:t xml:space="preserve">January </w:t>
            </w:r>
            <w:proofErr w:type="spellStart"/>
            <w:r w:rsidRPr="00E31CA1">
              <w:rPr>
                <w:smallCaps/>
                <w:szCs w:val="24"/>
              </w:rPr>
              <w:t>Primip</w:t>
            </w:r>
            <w:proofErr w:type="spellEnd"/>
            <w:r w:rsidRPr="00E31CA1">
              <w:rPr>
                <w:smallCaps/>
                <w:szCs w:val="24"/>
              </w:rPr>
              <w:t xml:space="preserve"> Data</w:t>
            </w:r>
          </w:p>
          <w:p w:rsidR="00603385" w:rsidRPr="00E31CA1" w:rsidRDefault="00603385" w:rsidP="00250651">
            <w:pPr>
              <w:rPr>
                <w:smallCaps/>
                <w:szCs w:val="24"/>
              </w:rPr>
            </w:pPr>
          </w:p>
          <w:p w:rsidR="00603385" w:rsidRPr="00E31CA1" w:rsidRDefault="00603385" w:rsidP="00250651">
            <w:pPr>
              <w:rPr>
                <w:smallCaps/>
                <w:szCs w:val="24"/>
              </w:rPr>
            </w:pPr>
            <w:r w:rsidRPr="00E31CA1">
              <w:rPr>
                <w:smallCaps/>
                <w:noProof/>
                <w:szCs w:val="24"/>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385" w:rsidRPr="00E31CA1" w:rsidRDefault="00603385" w:rsidP="00250651">
            <w:pPr>
              <w:rPr>
                <w:smallCaps/>
                <w:szCs w:val="24"/>
              </w:rPr>
            </w:pPr>
            <w:r w:rsidRPr="00E31CA1">
              <w:rPr>
                <w:smallCaps/>
                <w:szCs w:val="24"/>
              </w:rPr>
              <w:t xml:space="preserve">January </w:t>
            </w:r>
            <w:proofErr w:type="spellStart"/>
            <w:r w:rsidRPr="00E31CA1">
              <w:rPr>
                <w:smallCaps/>
                <w:szCs w:val="24"/>
              </w:rPr>
              <w:t>Multip</w:t>
            </w:r>
            <w:proofErr w:type="spellEnd"/>
            <w:r w:rsidRPr="00E31CA1">
              <w:rPr>
                <w:smallCaps/>
                <w:szCs w:val="24"/>
              </w:rPr>
              <w:t xml:space="preserve"> Data</w:t>
            </w:r>
          </w:p>
          <w:p w:rsidR="00603385" w:rsidRPr="00E31CA1" w:rsidRDefault="00603385" w:rsidP="00250651">
            <w:pPr>
              <w:rPr>
                <w:smallCaps/>
                <w:szCs w:val="24"/>
              </w:rPr>
            </w:pPr>
          </w:p>
          <w:p w:rsidR="00E90C41" w:rsidRPr="00E31CA1" w:rsidRDefault="00603385" w:rsidP="00E31CA1">
            <w:pPr>
              <w:rPr>
                <w:smallCaps/>
                <w:szCs w:val="24"/>
              </w:rPr>
            </w:pPr>
            <w:r w:rsidRPr="00E31CA1">
              <w:rPr>
                <w:smallCaps/>
                <w:szCs w:val="24"/>
              </w:rPr>
              <w:t>Not enough time to compare section rates yet</w:t>
            </w:r>
          </w:p>
        </w:tc>
      </w:tr>
      <w:tr w:rsidR="00CC7712">
        <w:tc>
          <w:tcPr>
            <w:tcW w:w="918" w:type="dxa"/>
            <w:tcBorders>
              <w:top w:val="nil"/>
              <w:left w:val="double" w:sz="12" w:space="0" w:color="auto"/>
              <w:bottom w:val="nil"/>
              <w:right w:val="double" w:sz="12" w:space="0" w:color="auto"/>
            </w:tcBorders>
            <w:shd w:val="pct5" w:color="auto" w:fill="auto"/>
          </w:tcPr>
          <w:p w:rsidR="00CC7712" w:rsidRDefault="00CC7712">
            <w:pPr>
              <w:jc w:val="center"/>
              <w:rPr>
                <w:b/>
                <w:sz w:val="48"/>
              </w:rPr>
            </w:pPr>
            <w:r>
              <w:rPr>
                <w:b/>
                <w:sz w:val="48"/>
              </w:rPr>
              <w:lastRenderedPageBreak/>
              <w:t>C</w:t>
            </w:r>
          </w:p>
        </w:tc>
        <w:tc>
          <w:tcPr>
            <w:tcW w:w="8660" w:type="dxa"/>
            <w:tcBorders>
              <w:top w:val="single" w:sz="12" w:space="0" w:color="auto"/>
              <w:left w:val="nil"/>
              <w:bottom w:val="single" w:sz="12" w:space="0" w:color="auto"/>
              <w:right w:val="single" w:sz="12" w:space="0" w:color="auto"/>
            </w:tcBorders>
          </w:tcPr>
          <w:p w:rsidR="00CC7712" w:rsidRDefault="00CC7712">
            <w:pPr>
              <w:rPr>
                <w:smallCaps/>
                <w:sz w:val="28"/>
              </w:rPr>
            </w:pPr>
            <w:r>
              <w:rPr>
                <w:smallCaps/>
                <w:sz w:val="28"/>
              </w:rPr>
              <w:t>Check The Results Of The Implementation</w:t>
            </w:r>
          </w:p>
        </w:tc>
      </w:tr>
      <w:tr w:rsidR="00CC7712" w:rsidRPr="00E31CA1">
        <w:tc>
          <w:tcPr>
            <w:tcW w:w="918" w:type="dxa"/>
            <w:tcBorders>
              <w:top w:val="double" w:sz="12" w:space="0" w:color="auto"/>
              <w:left w:val="single" w:sz="6" w:space="0" w:color="auto"/>
              <w:bottom w:val="double" w:sz="12" w:space="0" w:color="auto"/>
              <w:right w:val="nil"/>
            </w:tcBorders>
          </w:tcPr>
          <w:p w:rsidR="00CC7712" w:rsidRPr="00E31CA1" w:rsidRDefault="00CC7712">
            <w:pPr>
              <w:jc w:val="center"/>
              <w:rPr>
                <w:b/>
                <w:szCs w:val="24"/>
              </w:rPr>
            </w:pPr>
          </w:p>
        </w:tc>
        <w:tc>
          <w:tcPr>
            <w:tcW w:w="8660" w:type="dxa"/>
            <w:tcBorders>
              <w:top w:val="nil"/>
              <w:left w:val="nil"/>
              <w:bottom w:val="nil"/>
              <w:right w:val="single" w:sz="6" w:space="0" w:color="auto"/>
            </w:tcBorders>
          </w:tcPr>
          <w:p w:rsidR="00250651" w:rsidRPr="00E31CA1" w:rsidRDefault="007768D1" w:rsidP="00E31CA1">
            <w:pPr>
              <w:rPr>
                <w:smallCaps/>
                <w:szCs w:val="24"/>
              </w:rPr>
            </w:pPr>
            <w:r w:rsidRPr="00E31CA1">
              <w:rPr>
                <w:smallCaps/>
                <w:szCs w:val="24"/>
              </w:rPr>
              <w:t xml:space="preserve"> </w:t>
            </w:r>
            <w:r w:rsidR="00E90C41" w:rsidRPr="00E31CA1">
              <w:rPr>
                <w:smallCaps/>
                <w:szCs w:val="24"/>
              </w:rPr>
              <w:t>Data collection continues.  Will be evaluated and compiled monthly.</w:t>
            </w:r>
          </w:p>
        </w:tc>
      </w:tr>
      <w:tr w:rsidR="00CC7712">
        <w:tc>
          <w:tcPr>
            <w:tcW w:w="918" w:type="dxa"/>
            <w:tcBorders>
              <w:top w:val="nil"/>
              <w:left w:val="double" w:sz="12" w:space="0" w:color="auto"/>
              <w:bottom w:val="nil"/>
              <w:right w:val="double" w:sz="12" w:space="0" w:color="auto"/>
            </w:tcBorders>
            <w:shd w:val="pct5" w:color="auto" w:fill="auto"/>
          </w:tcPr>
          <w:p w:rsidR="00CC7712" w:rsidRDefault="00CC7712">
            <w:pPr>
              <w:jc w:val="center"/>
              <w:rPr>
                <w:b/>
                <w:sz w:val="48"/>
              </w:rPr>
            </w:pPr>
            <w:r>
              <w:rPr>
                <w:b/>
                <w:sz w:val="48"/>
              </w:rPr>
              <w:t>A</w:t>
            </w:r>
          </w:p>
        </w:tc>
        <w:tc>
          <w:tcPr>
            <w:tcW w:w="8660" w:type="dxa"/>
            <w:tcBorders>
              <w:top w:val="single" w:sz="12" w:space="0" w:color="auto"/>
              <w:left w:val="nil"/>
              <w:bottom w:val="single" w:sz="12" w:space="0" w:color="auto"/>
              <w:right w:val="single" w:sz="12" w:space="0" w:color="auto"/>
            </w:tcBorders>
          </w:tcPr>
          <w:p w:rsidR="00CC7712" w:rsidRDefault="00CC7712">
            <w:pPr>
              <w:rPr>
                <w:smallCaps/>
                <w:sz w:val="28"/>
              </w:rPr>
            </w:pPr>
            <w:r>
              <w:rPr>
                <w:smallCaps/>
                <w:sz w:val="28"/>
              </w:rPr>
              <w:t>Act To Hold The Gain And Continue Improvement</w:t>
            </w:r>
          </w:p>
        </w:tc>
      </w:tr>
      <w:tr w:rsidR="00CC7712" w:rsidRPr="00E31CA1">
        <w:tc>
          <w:tcPr>
            <w:tcW w:w="918" w:type="dxa"/>
            <w:tcBorders>
              <w:top w:val="double" w:sz="12" w:space="0" w:color="auto"/>
              <w:left w:val="single" w:sz="6" w:space="0" w:color="auto"/>
              <w:bottom w:val="single" w:sz="6" w:space="0" w:color="auto"/>
              <w:right w:val="nil"/>
            </w:tcBorders>
          </w:tcPr>
          <w:p w:rsidR="00CC7712" w:rsidRPr="00E31CA1" w:rsidRDefault="00CC7712">
            <w:pPr>
              <w:jc w:val="center"/>
              <w:rPr>
                <w:b/>
                <w:szCs w:val="24"/>
              </w:rPr>
            </w:pPr>
          </w:p>
        </w:tc>
        <w:tc>
          <w:tcPr>
            <w:tcW w:w="8660" w:type="dxa"/>
            <w:tcBorders>
              <w:top w:val="nil"/>
              <w:left w:val="nil"/>
              <w:bottom w:val="single" w:sz="6" w:space="0" w:color="auto"/>
              <w:right w:val="single" w:sz="6" w:space="0" w:color="auto"/>
            </w:tcBorders>
          </w:tcPr>
          <w:p w:rsidR="008815AE" w:rsidRPr="00E31CA1" w:rsidRDefault="008E2DC8" w:rsidP="007768D1">
            <w:pPr>
              <w:rPr>
                <w:smallCaps/>
                <w:szCs w:val="24"/>
              </w:rPr>
            </w:pPr>
            <w:r w:rsidRPr="00E31CA1">
              <w:rPr>
                <w:smallCaps/>
                <w:szCs w:val="24"/>
              </w:rPr>
              <w:t xml:space="preserve">This is an on going indicator that continues to be monitored monthly.  </w:t>
            </w:r>
          </w:p>
        </w:tc>
      </w:tr>
    </w:tbl>
    <w:p w:rsidR="00CC7712" w:rsidRDefault="00CC7712"/>
    <w:sectPr w:rsidR="00CC7712" w:rsidSect="00B06BA4">
      <w:pgSz w:w="12240" w:h="15840"/>
      <w:pgMar w:top="720" w:right="1440" w:bottom="432" w:left="144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86" w:rsidRDefault="001B3F86">
      <w:r>
        <w:separator/>
      </w:r>
    </w:p>
  </w:endnote>
  <w:endnote w:type="continuationSeparator" w:id="0">
    <w:p w:rsidR="001B3F86" w:rsidRDefault="001B3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86" w:rsidRDefault="001B3F86">
      <w:r>
        <w:separator/>
      </w:r>
    </w:p>
  </w:footnote>
  <w:footnote w:type="continuationSeparator" w:id="0">
    <w:p w:rsidR="001B3F86" w:rsidRDefault="001B3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77D"/>
    <w:multiLevelType w:val="hybridMultilevel"/>
    <w:tmpl w:val="0686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05F97"/>
    <w:multiLevelType w:val="hybridMultilevel"/>
    <w:tmpl w:val="C1568C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8F4D1C"/>
    <w:multiLevelType w:val="hybridMultilevel"/>
    <w:tmpl w:val="46B4B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74416F"/>
    <w:multiLevelType w:val="hybridMultilevel"/>
    <w:tmpl w:val="1138EDF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16422"/>
    <w:rsid w:val="00074CB4"/>
    <w:rsid w:val="00130D35"/>
    <w:rsid w:val="00167E16"/>
    <w:rsid w:val="001B3F86"/>
    <w:rsid w:val="00213C7E"/>
    <w:rsid w:val="00216422"/>
    <w:rsid w:val="0023428E"/>
    <w:rsid w:val="00250651"/>
    <w:rsid w:val="00322F4B"/>
    <w:rsid w:val="00341D5D"/>
    <w:rsid w:val="003B76D5"/>
    <w:rsid w:val="003F608B"/>
    <w:rsid w:val="00406C22"/>
    <w:rsid w:val="00494545"/>
    <w:rsid w:val="004C5AA4"/>
    <w:rsid w:val="004D36DB"/>
    <w:rsid w:val="004E2B29"/>
    <w:rsid w:val="0050642D"/>
    <w:rsid w:val="00603385"/>
    <w:rsid w:val="00667980"/>
    <w:rsid w:val="00687C7F"/>
    <w:rsid w:val="006D70B7"/>
    <w:rsid w:val="00754955"/>
    <w:rsid w:val="007768D1"/>
    <w:rsid w:val="008075A7"/>
    <w:rsid w:val="008144DD"/>
    <w:rsid w:val="008815AE"/>
    <w:rsid w:val="00893C6E"/>
    <w:rsid w:val="008A08A9"/>
    <w:rsid w:val="008E2DC8"/>
    <w:rsid w:val="00920A7B"/>
    <w:rsid w:val="00965653"/>
    <w:rsid w:val="00982422"/>
    <w:rsid w:val="009B38BD"/>
    <w:rsid w:val="009C1029"/>
    <w:rsid w:val="00A02C89"/>
    <w:rsid w:val="00A35BFE"/>
    <w:rsid w:val="00AD1269"/>
    <w:rsid w:val="00B06305"/>
    <w:rsid w:val="00B06BA4"/>
    <w:rsid w:val="00B20EFE"/>
    <w:rsid w:val="00B34407"/>
    <w:rsid w:val="00B72C26"/>
    <w:rsid w:val="00BB2EE0"/>
    <w:rsid w:val="00BF3CFD"/>
    <w:rsid w:val="00CC7712"/>
    <w:rsid w:val="00CE03B0"/>
    <w:rsid w:val="00E02C80"/>
    <w:rsid w:val="00E27CE4"/>
    <w:rsid w:val="00E31CA1"/>
    <w:rsid w:val="00E90C41"/>
    <w:rsid w:val="00F1567B"/>
    <w:rsid w:val="00F37987"/>
    <w:rsid w:val="00F91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BA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B06BA4"/>
    <w:pPr>
      <w:keepNext/>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BA4"/>
    <w:pPr>
      <w:tabs>
        <w:tab w:val="center" w:pos="4320"/>
        <w:tab w:val="right" w:pos="8640"/>
      </w:tabs>
    </w:pPr>
  </w:style>
  <w:style w:type="paragraph" w:styleId="Footer">
    <w:name w:val="footer"/>
    <w:basedOn w:val="Normal"/>
    <w:rsid w:val="00B06BA4"/>
    <w:pPr>
      <w:tabs>
        <w:tab w:val="center" w:pos="4320"/>
        <w:tab w:val="right" w:pos="8640"/>
      </w:tabs>
    </w:pPr>
  </w:style>
  <w:style w:type="paragraph" w:styleId="BalloonText">
    <w:name w:val="Balloon Text"/>
    <w:basedOn w:val="Normal"/>
    <w:semiHidden/>
    <w:rsid w:val="00807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einvfs03s\shared\SFMC%20L&amp;D\PI.QI\Positioning%20Audit%20T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invfs03s\shared\SFMC%20L&amp;D\PI.QI\Positioning%20Audit%20T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Primips!$L$6</c:f>
              <c:strCache>
                <c:ptCount val="1"/>
                <c:pt idx="0">
                  <c:v>Without PB</c:v>
                </c:pt>
              </c:strCache>
            </c:strRef>
          </c:tx>
          <c:cat>
            <c:strRef>
              <c:f>Primips!$M$5:$N$5</c:f>
              <c:strCache>
                <c:ptCount val="2"/>
                <c:pt idx="0">
                  <c:v>Length of Labor</c:v>
                </c:pt>
                <c:pt idx="1">
                  <c:v>Length of 2nd stage</c:v>
                </c:pt>
              </c:strCache>
            </c:strRef>
          </c:cat>
          <c:val>
            <c:numRef>
              <c:f>Primips!$M$6:$N$6</c:f>
              <c:numCache>
                <c:formatCode>General</c:formatCode>
                <c:ptCount val="2"/>
                <c:pt idx="0">
                  <c:v>241</c:v>
                </c:pt>
                <c:pt idx="1">
                  <c:v>108</c:v>
                </c:pt>
              </c:numCache>
            </c:numRef>
          </c:val>
        </c:ser>
        <c:ser>
          <c:idx val="1"/>
          <c:order val="1"/>
          <c:tx>
            <c:strRef>
              <c:f>Primips!$L$7</c:f>
              <c:strCache>
                <c:ptCount val="1"/>
                <c:pt idx="0">
                  <c:v>With PB</c:v>
                </c:pt>
              </c:strCache>
            </c:strRef>
          </c:tx>
          <c:cat>
            <c:strRef>
              <c:f>Primips!$M$5:$N$5</c:f>
              <c:strCache>
                <c:ptCount val="2"/>
                <c:pt idx="0">
                  <c:v>Length of Labor</c:v>
                </c:pt>
                <c:pt idx="1">
                  <c:v>Length of 2nd stage</c:v>
                </c:pt>
              </c:strCache>
            </c:strRef>
          </c:cat>
          <c:val>
            <c:numRef>
              <c:f>Primips!$M$7:$N$7</c:f>
              <c:numCache>
                <c:formatCode>General</c:formatCode>
                <c:ptCount val="2"/>
                <c:pt idx="0">
                  <c:v>438</c:v>
                </c:pt>
                <c:pt idx="1">
                  <c:v>87</c:v>
                </c:pt>
              </c:numCache>
            </c:numRef>
          </c:val>
        </c:ser>
        <c:axId val="175606784"/>
        <c:axId val="176225664"/>
      </c:barChart>
      <c:catAx>
        <c:axId val="175606784"/>
        <c:scaling>
          <c:orientation val="minMax"/>
        </c:scaling>
        <c:axPos val="b"/>
        <c:tickLblPos val="nextTo"/>
        <c:crossAx val="176225664"/>
        <c:crosses val="autoZero"/>
        <c:auto val="1"/>
        <c:lblAlgn val="ctr"/>
        <c:lblOffset val="100"/>
      </c:catAx>
      <c:valAx>
        <c:axId val="176225664"/>
        <c:scaling>
          <c:orientation val="minMax"/>
        </c:scaling>
        <c:axPos val="l"/>
        <c:majorGridlines/>
        <c:numFmt formatCode="General" sourceLinked="1"/>
        <c:tickLblPos val="nextTo"/>
        <c:crossAx val="17560678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multips!$L$6</c:f>
              <c:strCache>
                <c:ptCount val="1"/>
                <c:pt idx="0">
                  <c:v>Without PB</c:v>
                </c:pt>
              </c:strCache>
            </c:strRef>
          </c:tx>
          <c:cat>
            <c:strRef>
              <c:f>multips!$M$5:$O$5</c:f>
              <c:strCache>
                <c:ptCount val="2"/>
                <c:pt idx="0">
                  <c:v>Length of Labor</c:v>
                </c:pt>
                <c:pt idx="1">
                  <c:v>Length of 2nd stage</c:v>
                </c:pt>
              </c:strCache>
            </c:strRef>
          </c:cat>
          <c:val>
            <c:numRef>
              <c:f>multips!$M$6:$O$6</c:f>
              <c:numCache>
                <c:formatCode>General</c:formatCode>
                <c:ptCount val="3"/>
                <c:pt idx="0">
                  <c:v>236</c:v>
                </c:pt>
                <c:pt idx="1">
                  <c:v>19</c:v>
                </c:pt>
              </c:numCache>
            </c:numRef>
          </c:val>
        </c:ser>
        <c:ser>
          <c:idx val="1"/>
          <c:order val="1"/>
          <c:tx>
            <c:strRef>
              <c:f>multips!$L$7</c:f>
              <c:strCache>
                <c:ptCount val="1"/>
                <c:pt idx="0">
                  <c:v>With PB</c:v>
                </c:pt>
              </c:strCache>
            </c:strRef>
          </c:tx>
          <c:cat>
            <c:strRef>
              <c:f>multips!$M$5:$O$5</c:f>
              <c:strCache>
                <c:ptCount val="2"/>
                <c:pt idx="0">
                  <c:v>Length of Labor</c:v>
                </c:pt>
                <c:pt idx="1">
                  <c:v>Length of 2nd stage</c:v>
                </c:pt>
              </c:strCache>
            </c:strRef>
          </c:cat>
          <c:val>
            <c:numRef>
              <c:f>multips!$M$7:$O$7</c:f>
              <c:numCache>
                <c:formatCode>General</c:formatCode>
                <c:ptCount val="3"/>
                <c:pt idx="0">
                  <c:v>291</c:v>
                </c:pt>
                <c:pt idx="1">
                  <c:v>23</c:v>
                </c:pt>
              </c:numCache>
            </c:numRef>
          </c:val>
        </c:ser>
        <c:axId val="159823744"/>
        <c:axId val="159825280"/>
      </c:barChart>
      <c:catAx>
        <c:axId val="159823744"/>
        <c:scaling>
          <c:orientation val="minMax"/>
        </c:scaling>
        <c:axPos val="b"/>
        <c:tickLblPos val="nextTo"/>
        <c:crossAx val="159825280"/>
        <c:crosses val="autoZero"/>
        <c:auto val="1"/>
        <c:lblAlgn val="ctr"/>
        <c:lblOffset val="100"/>
      </c:catAx>
      <c:valAx>
        <c:axId val="159825280"/>
        <c:scaling>
          <c:orientation val="minMax"/>
        </c:scaling>
        <c:axPos val="l"/>
        <c:majorGridlines/>
        <c:numFmt formatCode="General" sourceLinked="1"/>
        <c:tickLblPos val="nextTo"/>
        <c:crossAx val="1598237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PROCESS IMPROVEMENT TEAM</vt:lpstr>
    </vt:vector>
  </TitlesOfParts>
  <Company>Centura Health</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IMPROVEMENT TEAM</dc:title>
  <dc:subject/>
  <dc:creator>cgarko</dc:creator>
  <cp:keywords/>
  <dc:description/>
  <cp:lastModifiedBy>dnussdor</cp:lastModifiedBy>
  <cp:revision>3</cp:revision>
  <cp:lastPrinted>2009-03-23T21:18:00Z</cp:lastPrinted>
  <dcterms:created xsi:type="dcterms:W3CDTF">2013-01-28T14:02:00Z</dcterms:created>
  <dcterms:modified xsi:type="dcterms:W3CDTF">2013-03-06T17:05:00Z</dcterms:modified>
</cp:coreProperties>
</file>