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E1" w:rsidRDefault="00E00982">
      <w:r w:rsidRPr="00E00982">
        <w:rPr>
          <w:noProof/>
        </w:rPr>
        <w:drawing>
          <wp:inline distT="0" distB="0" distL="0" distR="0">
            <wp:extent cx="6667500" cy="26765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0982" w:rsidRDefault="00E00982">
      <w:r w:rsidRPr="00E00982">
        <w:rPr>
          <w:noProof/>
        </w:rPr>
        <w:drawing>
          <wp:inline distT="0" distB="0" distL="0" distR="0">
            <wp:extent cx="6667500" cy="267652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0982" w:rsidRDefault="00E00982">
      <w:r w:rsidRPr="00E00982">
        <w:rPr>
          <w:noProof/>
        </w:rPr>
        <w:lastRenderedPageBreak/>
        <w:drawing>
          <wp:inline distT="0" distB="0" distL="0" distR="0">
            <wp:extent cx="6667500" cy="322897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E00982" w:rsidSect="00E00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82" w:rsidRDefault="00E00982" w:rsidP="00E00982">
      <w:pPr>
        <w:spacing w:after="0" w:line="240" w:lineRule="auto"/>
      </w:pPr>
      <w:r>
        <w:separator/>
      </w:r>
    </w:p>
  </w:endnote>
  <w:endnote w:type="continuationSeparator" w:id="0">
    <w:p w:rsidR="00E00982" w:rsidRDefault="00E00982" w:rsidP="00E0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64" w:rsidRDefault="007D05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64" w:rsidRDefault="007D05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64" w:rsidRDefault="007D05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82" w:rsidRDefault="00E00982" w:rsidP="00E00982">
      <w:pPr>
        <w:spacing w:after="0" w:line="240" w:lineRule="auto"/>
      </w:pPr>
      <w:r>
        <w:separator/>
      </w:r>
    </w:p>
  </w:footnote>
  <w:footnote w:type="continuationSeparator" w:id="0">
    <w:p w:rsidR="00E00982" w:rsidRDefault="00E00982" w:rsidP="00E0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64" w:rsidRDefault="007D05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82" w:rsidRPr="002F6523" w:rsidRDefault="002F6523">
    <w:pPr>
      <w:pStyle w:val="Header"/>
      <w:rPr>
        <w:rFonts w:ascii="Times New Roman" w:hAnsi="Times New Roman" w:cs="Times New Roman"/>
        <w:sz w:val="24"/>
        <w:szCs w:val="24"/>
      </w:rPr>
    </w:pPr>
    <w:r w:rsidRPr="002F6523">
      <w:rPr>
        <w:rFonts w:ascii="Times New Roman" w:hAnsi="Times New Roman" w:cs="Times New Roman"/>
        <w:sz w:val="24"/>
        <w:szCs w:val="24"/>
      </w:rPr>
      <w:t xml:space="preserve">EP34- 1 </w:t>
    </w:r>
    <w:r w:rsidR="007D0564">
      <w:rPr>
        <w:rFonts w:ascii="Times New Roman" w:hAnsi="Times New Roman" w:cs="Times New Roman"/>
        <w:sz w:val="24"/>
        <w:szCs w:val="24"/>
      </w:rPr>
      <w:t xml:space="preserve">Infection Control provides </w:t>
    </w:r>
    <w:r w:rsidR="00E00982" w:rsidRPr="002F6523">
      <w:rPr>
        <w:rFonts w:ascii="Times New Roman" w:hAnsi="Times New Roman" w:cs="Times New Roman"/>
        <w:sz w:val="24"/>
        <w:szCs w:val="24"/>
      </w:rPr>
      <w:t>Critical Care Committee Report April 2012</w:t>
    </w:r>
  </w:p>
  <w:p w:rsidR="00E00982" w:rsidRDefault="00E009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64" w:rsidRDefault="007D05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982"/>
    <w:rsid w:val="00063DBE"/>
    <w:rsid w:val="00063F2A"/>
    <w:rsid w:val="002F6523"/>
    <w:rsid w:val="00494836"/>
    <w:rsid w:val="007D0564"/>
    <w:rsid w:val="00C529E1"/>
    <w:rsid w:val="00E00982"/>
    <w:rsid w:val="00E526A7"/>
    <w:rsid w:val="00FE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82"/>
  </w:style>
  <w:style w:type="paragraph" w:styleId="Footer">
    <w:name w:val="footer"/>
    <w:basedOn w:val="Normal"/>
    <w:link w:val="FooterChar"/>
    <w:uiPriority w:val="99"/>
    <w:semiHidden/>
    <w:unhideWhenUsed/>
    <w:rsid w:val="00E0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einvfs03s\shared\PSF%20Inf_Cnt\ICU%20Surveillance\2012\Critical%20care%20graphs%20%202012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ceinvfs03s\shared\PSF%20Inf_Cnt\ICU%20Surveillance\2012\Critical%20care%20graphs%20%202012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ceinvfs03s\shared\PSF%20Inf_Cnt\ICU%20Surveillance\2012\Critical%20care%20graphs%20%2020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Central Line Associated Bloodstream Infections (CLABSI) Rate  for 2011-2012</a:t>
            </a:r>
          </a:p>
        </c:rich>
      </c:tx>
      <c:layout>
        <c:manualLayout>
          <c:xMode val="edge"/>
          <c:yMode val="edge"/>
          <c:x val="0.13217373094320642"/>
          <c:y val="9.2593666584878144E-3"/>
        </c:manualLayout>
      </c:layout>
    </c:title>
    <c:plotArea>
      <c:layout>
        <c:manualLayout>
          <c:layoutTarget val="inner"/>
          <c:xMode val="edge"/>
          <c:yMode val="edge"/>
          <c:x val="0.13234951881014873"/>
          <c:y val="0.19480351414406535"/>
          <c:w val="0.70176290463692037"/>
          <c:h val="0.49283932992795215"/>
        </c:manualLayout>
      </c:layout>
      <c:barChart>
        <c:barDir val="col"/>
        <c:grouping val="clustered"/>
        <c:ser>
          <c:idx val="0"/>
          <c:order val="0"/>
          <c:tx>
            <c:strRef>
              <c:f>'CCUdata file'!$J$34</c:f>
              <c:strCache>
                <c:ptCount val="1"/>
                <c:pt idx="0">
                  <c:v>NHSN</c:v>
                </c:pt>
              </c:strCache>
            </c:strRef>
          </c:tx>
          <c:dLbls>
            <c:dLbl>
              <c:idx val="0"/>
              <c:layout>
                <c:manualLayout>
                  <c:x val="-2.2222222222222251E-2"/>
                  <c:y val="2.314778361038194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4.1666666666666671E-2"/>
                  <c:y val="2.77774132400116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1.4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3.6111111111111142E-2"/>
                  <c:y val="4.166630212890047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7777777777777848E-3"/>
                  <c:y val="2.7777777777777839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'CCUdata file'!$K$33:$O$33</c:f>
              <c:strCache>
                <c:ptCount val="5"/>
                <c:pt idx="0">
                  <c:v>Qtr 1 11</c:v>
                </c:pt>
                <c:pt idx="1">
                  <c:v>Qtr 2 11</c:v>
                </c:pt>
                <c:pt idx="2">
                  <c:v>Qtr 3 11</c:v>
                </c:pt>
                <c:pt idx="3">
                  <c:v>Qtr 4 11</c:v>
                </c:pt>
                <c:pt idx="4">
                  <c:v>Qtr 1 12</c:v>
                </c:pt>
              </c:strCache>
            </c:strRef>
          </c:cat>
          <c:val>
            <c:numRef>
              <c:f>'CCUdata file'!$K$34:$O$34</c:f>
              <c:numCache>
                <c:formatCode>General</c:formatCode>
                <c:ptCount val="5"/>
                <c:pt idx="0" formatCode="0.0">
                  <c:v>1.4</c:v>
                </c:pt>
                <c:pt idx="1">
                  <c:v>1.4</c:v>
                </c:pt>
                <c:pt idx="2">
                  <c:v>1.4</c:v>
                </c:pt>
                <c:pt idx="3">
                  <c:v>1.4</c:v>
                </c:pt>
                <c:pt idx="4" formatCode="0.0">
                  <c:v>1</c:v>
                </c:pt>
              </c:numCache>
            </c:numRef>
          </c:val>
        </c:ser>
        <c:ser>
          <c:idx val="1"/>
          <c:order val="1"/>
          <c:tx>
            <c:strRef>
              <c:f>'CCUdata file'!$J$35</c:f>
              <c:strCache>
                <c:ptCount val="1"/>
                <c:pt idx="0">
                  <c:v>PH</c:v>
                </c:pt>
              </c:strCache>
            </c:strRef>
          </c:tx>
          <c:dLbls>
            <c:dLbl>
              <c:idx val="1"/>
              <c:layout>
                <c:manualLayout>
                  <c:x val="-2.7777777777777839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2.9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2/683</a:t>
                    </a:r>
                  </a:p>
                </c:rich>
              </c:tx>
              <c:spPr>
                <a:solidFill>
                  <a:schemeClr val="bg1">
                    <a:lumMod val="75000"/>
                  </a:schemeClr>
                </a:solidFill>
              </c:spPr>
              <c:dLblPos val="outEnd"/>
            </c:dLbl>
            <c:dLbl>
              <c:idx val="2"/>
              <c:layout>
                <c:manualLayout>
                  <c:x val="5.5555555555555558E-3"/>
                  <c:y val="4.6296296296296346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1.4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1/734</a:t>
                    </a:r>
                  </a:p>
                </c:rich>
              </c:tx>
              <c:spPr>
                <a:solidFill>
                  <a:schemeClr val="bg1">
                    <a:lumMod val="75000"/>
                  </a:schemeClr>
                </a:solidFill>
              </c:spPr>
              <c:dLblPos val="outEnd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'CCUdata file'!$K$33:$O$33</c:f>
              <c:strCache>
                <c:ptCount val="5"/>
                <c:pt idx="0">
                  <c:v>Qtr 1 11</c:v>
                </c:pt>
                <c:pt idx="1">
                  <c:v>Qtr 2 11</c:v>
                </c:pt>
                <c:pt idx="2">
                  <c:v>Qtr 3 11</c:v>
                </c:pt>
                <c:pt idx="3">
                  <c:v>Qtr 4 11</c:v>
                </c:pt>
                <c:pt idx="4">
                  <c:v>Qtr 1 12</c:v>
                </c:pt>
              </c:strCache>
            </c:strRef>
          </c:cat>
          <c:val>
            <c:numRef>
              <c:f>'CCUdata file'!$K$35:$O$35</c:f>
              <c:numCache>
                <c:formatCode>0.0</c:formatCode>
                <c:ptCount val="5"/>
                <c:pt idx="0">
                  <c:v>0</c:v>
                </c:pt>
                <c:pt idx="1">
                  <c:v>2.9</c:v>
                </c:pt>
                <c:pt idx="2">
                  <c:v>1.3620000000000001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'CCUdata file'!$J$36</c:f>
              <c:strCache>
                <c:ptCount val="1"/>
                <c:pt idx="0">
                  <c:v>SFMC</c:v>
                </c:pt>
              </c:strCache>
            </c:strRef>
          </c:tx>
          <c:dLbls>
            <c:dLbl>
              <c:idx val="1"/>
              <c:layout>
                <c:manualLayout>
                  <c:x val="6.6666666666666693E-2"/>
                  <c:y val="0.125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7.6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1/131</a:t>
                    </a:r>
                  </a:p>
                </c:rich>
              </c:tx>
              <c:spPr>
                <a:solidFill>
                  <a:schemeClr val="bg1">
                    <a:lumMod val="75000"/>
                  </a:schemeClr>
                </a:solidFill>
              </c:spPr>
              <c:dLblPos val="outEnd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'CCUdata file'!$K$33:$O$33</c:f>
              <c:strCache>
                <c:ptCount val="5"/>
                <c:pt idx="0">
                  <c:v>Qtr 1 11</c:v>
                </c:pt>
                <c:pt idx="1">
                  <c:v>Qtr 2 11</c:v>
                </c:pt>
                <c:pt idx="2">
                  <c:v>Qtr 3 11</c:v>
                </c:pt>
                <c:pt idx="3">
                  <c:v>Qtr 4 11</c:v>
                </c:pt>
                <c:pt idx="4">
                  <c:v>Qtr 1 12</c:v>
                </c:pt>
              </c:strCache>
            </c:strRef>
          </c:cat>
          <c:val>
            <c:numRef>
              <c:f>'CCUdata file'!$K$36:$O$36</c:f>
              <c:numCache>
                <c:formatCode>0.0</c:formatCode>
                <c:ptCount val="5"/>
                <c:pt idx="0">
                  <c:v>0</c:v>
                </c:pt>
                <c:pt idx="1">
                  <c:v>7.6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81650048"/>
        <c:axId val="81651968"/>
      </c:barChart>
      <c:catAx>
        <c:axId val="816500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1651968"/>
        <c:crosses val="autoZero"/>
        <c:auto val="1"/>
        <c:lblAlgn val="ctr"/>
        <c:lblOffset val="100"/>
      </c:catAx>
      <c:valAx>
        <c:axId val="816519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Infections per central line days x 1000</a:t>
                </a:r>
              </a:p>
            </c:rich>
          </c:tx>
          <c:layout>
            <c:manualLayout>
              <c:xMode val="edge"/>
              <c:yMode val="edge"/>
              <c:x val="3.9690738657667791E-2"/>
              <c:y val="0.10379117286107159"/>
            </c:manualLayout>
          </c:layout>
        </c:title>
        <c:numFmt formatCode="0.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165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55684927681916"/>
          <c:y val="0.34427397708430962"/>
          <c:w val="0.11310981738984739"/>
          <c:h val="0.25115150974400152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Ventilator Associated Pneumonia (VAP)  Rate for 2011-2012</a:t>
            </a:r>
          </a:p>
        </c:rich>
      </c:tx>
      <c:layout>
        <c:manualLayout>
          <c:xMode val="edge"/>
          <c:yMode val="edge"/>
          <c:x val="0.1254305257297382"/>
          <c:y val="2.7777777777777832E-2"/>
        </c:manualLayout>
      </c:layout>
    </c:title>
    <c:plotArea>
      <c:layout>
        <c:manualLayout>
          <c:layoutTarget val="inner"/>
          <c:xMode val="edge"/>
          <c:yMode val="edge"/>
          <c:x val="0.13790507436570429"/>
          <c:y val="0.25130796150481238"/>
          <c:w val="0.70176290463692037"/>
          <c:h val="0.47067512394284106"/>
        </c:manualLayout>
      </c:layout>
      <c:barChart>
        <c:barDir val="col"/>
        <c:grouping val="clustered"/>
        <c:ser>
          <c:idx val="0"/>
          <c:order val="0"/>
          <c:tx>
            <c:strRef>
              <c:f>'CCUdata file'!$A$9</c:f>
              <c:strCache>
                <c:ptCount val="1"/>
                <c:pt idx="0">
                  <c:v>NHSN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88888888888890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2.314814814814814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'CCUdata file'!$AD$8:$AH$8</c:f>
              <c:strCache>
                <c:ptCount val="5"/>
                <c:pt idx="0">
                  <c:v>Qtr 1 11</c:v>
                </c:pt>
                <c:pt idx="1">
                  <c:v>Qtr 2 11</c:v>
                </c:pt>
                <c:pt idx="2">
                  <c:v>Qtr 3 11</c:v>
                </c:pt>
                <c:pt idx="3">
                  <c:v>Qtr 4 11</c:v>
                </c:pt>
                <c:pt idx="4">
                  <c:v>Qtr 1 12</c:v>
                </c:pt>
              </c:strCache>
            </c:strRef>
          </c:cat>
          <c:val>
            <c:numRef>
              <c:f>'CCUdata file'!$AD$9:$AH$9</c:f>
              <c:numCache>
                <c:formatCode>0.0</c:formatCode>
                <c:ptCount val="5"/>
                <c:pt idx="0">
                  <c:v>1.1000000000000001</c:v>
                </c:pt>
                <c:pt idx="1">
                  <c:v>1.1000000000000001</c:v>
                </c:pt>
                <c:pt idx="2">
                  <c:v>1.1000000000000001</c:v>
                </c:pt>
                <c:pt idx="3">
                  <c:v>1.1000000000000001</c:v>
                </c:pt>
                <c:pt idx="4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'CCUdata file'!$A$10</c:f>
              <c:strCache>
                <c:ptCount val="1"/>
                <c:pt idx="0">
                  <c:v>PH</c:v>
                </c:pt>
              </c:strCache>
            </c:strRef>
          </c:tx>
          <c:dLbls>
            <c:dLbl>
              <c:idx val="2"/>
              <c:layout>
                <c:manualLayout>
                  <c:x val="2.777857313290386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2.5</a:t>
                    </a:r>
                  </a:p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1/393</a:t>
                    </a:r>
                  </a:p>
                </c:rich>
              </c:tx>
              <c:dLblPos val="outEnd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3.8</a:t>
                    </a:r>
                  </a:p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2/520</a:t>
                    </a:r>
                  </a:p>
                </c:rich>
              </c:tx>
            </c:dLbl>
            <c:spPr>
              <a:solidFill>
                <a:schemeClr val="bg1">
                  <a:lumMod val="75000"/>
                </a:schemeClr>
              </a:solidFill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'CCUdata file'!$AD$8:$AH$8</c:f>
              <c:strCache>
                <c:ptCount val="5"/>
                <c:pt idx="0">
                  <c:v>Qtr 1 11</c:v>
                </c:pt>
                <c:pt idx="1">
                  <c:v>Qtr 2 11</c:v>
                </c:pt>
                <c:pt idx="2">
                  <c:v>Qtr 3 11</c:v>
                </c:pt>
                <c:pt idx="3">
                  <c:v>Qtr 4 11</c:v>
                </c:pt>
                <c:pt idx="4">
                  <c:v>Qtr 1 12</c:v>
                </c:pt>
              </c:strCache>
            </c:strRef>
          </c:cat>
          <c:val>
            <c:numRef>
              <c:f>'CCUdata file'!$AD$10:$AH$10</c:f>
              <c:numCache>
                <c:formatCode>0.0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2.5449999999999999</c:v>
                </c:pt>
                <c:pt idx="3">
                  <c:v>3.8459999999999992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'CCUdata file'!$A$11</c:f>
              <c:strCache>
                <c:ptCount val="1"/>
                <c:pt idx="0">
                  <c:v>SFMC</c:v>
                </c:pt>
              </c:strCache>
            </c:strRef>
          </c:tx>
          <c:cat>
            <c:strRef>
              <c:f>'CCUdata file'!$AD$8:$AH$8</c:f>
              <c:strCache>
                <c:ptCount val="5"/>
                <c:pt idx="0">
                  <c:v>Qtr 1 11</c:v>
                </c:pt>
                <c:pt idx="1">
                  <c:v>Qtr 2 11</c:v>
                </c:pt>
                <c:pt idx="2">
                  <c:v>Qtr 3 11</c:v>
                </c:pt>
                <c:pt idx="3">
                  <c:v>Qtr 4 11</c:v>
                </c:pt>
                <c:pt idx="4">
                  <c:v>Qtr 1 12</c:v>
                </c:pt>
              </c:strCache>
            </c:strRef>
          </c:cat>
          <c:val>
            <c:numRef>
              <c:f>'CCUdata file'!$AD$11:$AH$11</c:f>
              <c:numCache>
                <c:formatCode>0.0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90301568"/>
        <c:axId val="91079808"/>
      </c:barChart>
      <c:catAx>
        <c:axId val="903015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1079808"/>
        <c:crosses val="autoZero"/>
        <c:auto val="1"/>
        <c:lblAlgn val="ctr"/>
        <c:lblOffset val="100"/>
      </c:catAx>
      <c:valAx>
        <c:axId val="910798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Infections per ventilator days x 1000</a:t>
                </a:r>
              </a:p>
            </c:rich>
          </c:tx>
          <c:layout>
            <c:manualLayout>
              <c:xMode val="edge"/>
              <c:yMode val="edge"/>
              <c:x val="2.2222222222222247E-2"/>
              <c:y val="0.10778944298629355"/>
            </c:manualLayout>
          </c:layout>
        </c:title>
        <c:numFmt formatCode="0.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0301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11238367931286"/>
          <c:y val="0.34474810440361625"/>
          <c:w val="8.2261671836474981E-2"/>
          <c:h val="0.25115157480314965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400" b="1" i="0" u="none" strike="noStrike" baseline="0">
                <a:solidFill>
                  <a:srgbClr val="000000"/>
                </a:solidFill>
                <a:latin typeface="Calibri"/>
              </a:rPr>
              <a:t>Catheter Associated Urinary Tract Infection (CAUTI) Rate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400" b="1" i="0" u="none" strike="noStrike" baseline="0">
                <a:solidFill>
                  <a:srgbClr val="000000"/>
                </a:solidFill>
                <a:latin typeface="Calibri"/>
              </a:rPr>
              <a:t> 2011-2012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3790507436570429"/>
          <c:y val="0.25130796150481238"/>
          <c:w val="0.65529068241469934"/>
          <c:h val="0.39197142023913706"/>
        </c:manualLayout>
      </c:layout>
      <c:barChart>
        <c:barDir val="col"/>
        <c:grouping val="clustered"/>
        <c:ser>
          <c:idx val="0"/>
          <c:order val="0"/>
          <c:tx>
            <c:strRef>
              <c:f>'CCUdata file'!$A$15</c:f>
              <c:strCache>
                <c:ptCount val="1"/>
                <c:pt idx="0">
                  <c:v>NHSN Exp</c:v>
                </c:pt>
              </c:strCache>
            </c:strRef>
          </c:tx>
          <c:dLbls>
            <c:dLbl>
              <c:idx val="4"/>
              <c:layout>
                <c:manualLayout>
                  <c:x val="-2.2880915236609504E-2"/>
                  <c:y val="1.3888888888888907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'CCUdata file'!$AD$14:$AH$14</c:f>
              <c:strCache>
                <c:ptCount val="5"/>
                <c:pt idx="0">
                  <c:v>Qtr 1 11</c:v>
                </c:pt>
                <c:pt idx="1">
                  <c:v>Qtr 2 11</c:v>
                </c:pt>
                <c:pt idx="2">
                  <c:v>Qtr 3 11</c:v>
                </c:pt>
                <c:pt idx="3">
                  <c:v>Qtr 4 11</c:v>
                </c:pt>
                <c:pt idx="4">
                  <c:v>Qtr 1 12</c:v>
                </c:pt>
              </c:strCache>
            </c:strRef>
          </c:cat>
          <c:val>
            <c:numRef>
              <c:f>'CCUdata file'!$AD$15:$AH$15</c:f>
              <c:numCache>
                <c:formatCode>General</c:formatCode>
                <c:ptCount val="5"/>
                <c:pt idx="0">
                  <c:v>1.3</c:v>
                </c:pt>
                <c:pt idx="1">
                  <c:v>1.9000000000000001</c:v>
                </c:pt>
                <c:pt idx="2">
                  <c:v>1.3</c:v>
                </c:pt>
                <c:pt idx="3">
                  <c:v>1.3</c:v>
                </c:pt>
                <c:pt idx="4">
                  <c:v>1.3</c:v>
                </c:pt>
              </c:numCache>
            </c:numRef>
          </c:val>
        </c:ser>
        <c:ser>
          <c:idx val="1"/>
          <c:order val="1"/>
          <c:tx>
            <c:strRef>
              <c:f>'CCUdata file'!$A$16</c:f>
              <c:strCache>
                <c:ptCount val="1"/>
                <c:pt idx="0">
                  <c:v>PH</c:v>
                </c:pt>
              </c:strCache>
            </c:strRef>
          </c:tx>
          <c:dLbls>
            <c:dLbl>
              <c:idx val="0"/>
              <c:layout>
                <c:manualLayout>
                  <c:x val="3.3333333333333305E-2"/>
                  <c:y val="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0.9</a:t>
                    </a:r>
                  </a:p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1/1105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5.5555336832895902E-2"/>
                  <c:y val="6.9444444444444503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3.3</a:t>
                    </a:r>
                  </a:p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3/911</a:t>
                    </a:r>
                  </a:p>
                </c:rich>
              </c:tx>
              <c:dLblPos val="outEnd"/>
            </c:dLbl>
            <c:dLbl>
              <c:idx val="3"/>
              <c:layout>
                <c:manualLayout>
                  <c:x val="1.666666666666668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1.68</a:t>
                    </a:r>
                  </a:p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2/1185</a:t>
                    </a:r>
                  </a:p>
                </c:rich>
              </c:tx>
              <c:dLblPos val="outEnd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0.7</a:t>
                    </a:r>
                  </a:p>
                  <a:p>
                    <a:r>
                      <a:rPr lang="en-US"/>
                      <a:t>1/1384</a:t>
                    </a:r>
                  </a:p>
                </c:rich>
              </c:tx>
              <c:showVal val="1"/>
            </c:dLbl>
            <c:spPr>
              <a:solidFill>
                <a:schemeClr val="bg1">
                  <a:lumMod val="75000"/>
                </a:schemeClr>
              </a:solidFill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'CCUdata file'!$AD$14:$AH$14</c:f>
              <c:strCache>
                <c:ptCount val="5"/>
                <c:pt idx="0">
                  <c:v>Qtr 1 11</c:v>
                </c:pt>
                <c:pt idx="1">
                  <c:v>Qtr 2 11</c:v>
                </c:pt>
                <c:pt idx="2">
                  <c:v>Qtr 3 11</c:v>
                </c:pt>
                <c:pt idx="3">
                  <c:v>Qtr 4 11</c:v>
                </c:pt>
                <c:pt idx="4">
                  <c:v>Qtr 1 12</c:v>
                </c:pt>
              </c:strCache>
            </c:strRef>
          </c:cat>
          <c:val>
            <c:numRef>
              <c:f>'CCUdata file'!$AD$16:$AH$16</c:f>
              <c:numCache>
                <c:formatCode>0.0</c:formatCode>
                <c:ptCount val="5"/>
                <c:pt idx="0">
                  <c:v>0.90500000000000003</c:v>
                </c:pt>
                <c:pt idx="1">
                  <c:v>3.2930000000000001</c:v>
                </c:pt>
                <c:pt idx="2">
                  <c:v>0</c:v>
                </c:pt>
                <c:pt idx="3">
                  <c:v>1.6800000000000004</c:v>
                </c:pt>
                <c:pt idx="4">
                  <c:v>0.70000000000000018</c:v>
                </c:pt>
              </c:numCache>
            </c:numRef>
          </c:val>
        </c:ser>
        <c:ser>
          <c:idx val="2"/>
          <c:order val="2"/>
          <c:tx>
            <c:strRef>
              <c:f>'CCUdata file'!$A$17</c:f>
              <c:strCache>
                <c:ptCount val="1"/>
                <c:pt idx="0">
                  <c:v>SFMC</c:v>
                </c:pt>
              </c:strCache>
            </c:strRef>
          </c:tx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4.9</a:t>
                    </a:r>
                  </a:p>
                  <a:p>
                    <a:r>
                      <a:rPr lang="en-US"/>
                      <a:t>1/204</a:t>
                    </a:r>
                  </a:p>
                </c:rich>
              </c:tx>
              <c:showVal val="1"/>
            </c:dLbl>
            <c:showVal val="1"/>
          </c:dLbls>
          <c:cat>
            <c:strRef>
              <c:f>'CCUdata file'!$AD$14:$AH$14</c:f>
              <c:strCache>
                <c:ptCount val="5"/>
                <c:pt idx="0">
                  <c:v>Qtr 1 11</c:v>
                </c:pt>
                <c:pt idx="1">
                  <c:v>Qtr 2 11</c:v>
                </c:pt>
                <c:pt idx="2">
                  <c:v>Qtr 3 11</c:v>
                </c:pt>
                <c:pt idx="3">
                  <c:v>Qtr 4 11</c:v>
                </c:pt>
                <c:pt idx="4">
                  <c:v>Qtr 1 12</c:v>
                </c:pt>
              </c:strCache>
            </c:strRef>
          </c:cat>
          <c:val>
            <c:numRef>
              <c:f>'CCUdata file'!$AD$17:$AH$17</c:f>
              <c:numCache>
                <c:formatCode>0.0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4.9000000000000004</c:v>
                </c:pt>
              </c:numCache>
            </c:numRef>
          </c:val>
        </c:ser>
        <c:axId val="124902016"/>
        <c:axId val="64237952"/>
      </c:barChart>
      <c:catAx>
        <c:axId val="1249020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4237952"/>
        <c:crosses val="autoZero"/>
        <c:auto val="1"/>
        <c:lblAlgn val="ctr"/>
        <c:lblOffset val="100"/>
      </c:catAx>
      <c:valAx>
        <c:axId val="642379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Infection per catheter days x 1000</a:t>
                </a:r>
              </a:p>
            </c:rich>
          </c:tx>
          <c:layout>
            <c:manualLayout>
              <c:xMode val="edge"/>
              <c:yMode val="edge"/>
              <c:x val="2.2222167626862594E-2"/>
              <c:y val="0.10315981335666369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4902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75129493368779"/>
          <c:y val="0.3030814377369499"/>
          <c:w val="0.11949979731472715"/>
          <c:h val="0.25115157480314959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0.14792</cdr:x>
      <cdr:y>0.88542</cdr:y>
    </cdr:from>
    <cdr:to>
      <cdr:x>0.34792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6275" y="2428874"/>
          <a:ext cx="91440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0.15833</cdr:x>
      <cdr:y>0.8102</cdr:y>
    </cdr:from>
    <cdr:to>
      <cdr:x>0.35833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23900" y="2724151"/>
          <a:ext cx="914400" cy="6381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0.16042</cdr:x>
      <cdr:y>0.84703</cdr:y>
    </cdr:from>
    <cdr:to>
      <cdr:x>0.51729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149055" y="2847975"/>
          <a:ext cx="2556169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Goal</a:t>
          </a:r>
          <a:r>
            <a:rPr lang="en-US" sz="1100" baseline="0"/>
            <a:t> is zero CLABSI</a:t>
          </a:r>
        </a:p>
        <a:p xmlns:a="http://schemas.openxmlformats.org/drawingml/2006/main">
          <a:r>
            <a:rPr lang="en-US" sz="1100" baseline="0"/>
            <a:t>Jan -Mar 2012 No CLABSI at PH or SFMC in ICU</a:t>
          </a:r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0.08182</cdr:x>
      <cdr:y>0.83681</cdr:y>
    </cdr:from>
    <cdr:to>
      <cdr:x>0.54697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14361" y="2295525"/>
          <a:ext cx="2924164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Goal is</a:t>
          </a:r>
          <a:r>
            <a:rPr lang="en-US" sz="1100" baseline="0"/>
            <a:t> zero VAP;  2011 SFMC had zero VAP.</a:t>
          </a:r>
        </a:p>
        <a:p xmlns:a="http://schemas.openxmlformats.org/drawingml/2006/main">
          <a:r>
            <a:rPr lang="en-US" sz="1100" baseline="0"/>
            <a:t>Jan - Mar 2012 No VAPs noted at PH or SFMC ICU</a:t>
          </a:r>
          <a:endParaRPr lang="en-US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0.07708</cdr:x>
      <cdr:y>0.89236</cdr:y>
    </cdr:from>
    <cdr:to>
      <cdr:x>0.27708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52425" y="2447924"/>
          <a:ext cx="91440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0.12292</cdr:x>
      <cdr:y>0.75694</cdr:y>
    </cdr:from>
    <cdr:to>
      <cdr:x>0.63027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50491" y="2076451"/>
          <a:ext cx="3097638" cy="6667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Goal is zero CAUTI;  2011 SFMC had zero CAUTI.</a:t>
          </a:r>
        </a:p>
        <a:p xmlns:a="http://schemas.openxmlformats.org/drawingml/2006/main">
          <a:r>
            <a:rPr lang="en-US" sz="1100"/>
            <a:t>Jan and Mar 2012 No CAUTIsat PH or FM</a:t>
          </a:r>
        </a:p>
        <a:p xmlns:a="http://schemas.openxmlformats.org/drawingml/2006/main">
          <a:r>
            <a:rPr lang="en-US" sz="1100"/>
            <a:t>Feb</a:t>
          </a:r>
          <a:r>
            <a:rPr lang="en-US" sz="1100" baseline="0"/>
            <a:t> 2012 had 1 CAUTI at each facility</a:t>
          </a:r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jstrauch</dc:creator>
  <cp:keywords/>
  <dc:description/>
  <cp:lastModifiedBy>dnussdor</cp:lastModifiedBy>
  <cp:revision>3</cp:revision>
  <cp:lastPrinted>2012-04-16T23:10:00Z</cp:lastPrinted>
  <dcterms:created xsi:type="dcterms:W3CDTF">2013-03-26T23:04:00Z</dcterms:created>
  <dcterms:modified xsi:type="dcterms:W3CDTF">2013-03-26T23:04:00Z</dcterms:modified>
</cp:coreProperties>
</file>