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1E" w:rsidRPr="00C222EB" w:rsidRDefault="00C222EB" w:rsidP="00C222EB">
      <w:pPr>
        <w:ind w:firstLine="720"/>
        <w:rPr>
          <w:szCs w:val="24"/>
        </w:rPr>
      </w:pPr>
      <w:r w:rsidRPr="00C222EB">
        <w:rPr>
          <w:szCs w:val="24"/>
        </w:rPr>
        <w:t>EP6-</w:t>
      </w:r>
      <w:proofErr w:type="gramStart"/>
      <w:r w:rsidRPr="00C222EB">
        <w:rPr>
          <w:szCs w:val="24"/>
        </w:rPr>
        <w:t xml:space="preserve">6 </w:t>
      </w:r>
      <w:r w:rsidR="000D771E" w:rsidRPr="00C222EB">
        <w:rPr>
          <w:szCs w:val="24"/>
        </w:rPr>
        <w:t xml:space="preserve"> Infection</w:t>
      </w:r>
      <w:proofErr w:type="gramEnd"/>
      <w:r w:rsidR="000D771E" w:rsidRPr="00C222EB">
        <w:rPr>
          <w:szCs w:val="24"/>
        </w:rPr>
        <w:t xml:space="preserve"> Control Committee Meeting</w:t>
      </w:r>
      <w:r>
        <w:rPr>
          <w:szCs w:val="24"/>
        </w:rPr>
        <w:t>: Rounding and Education by Internal Regulatory Experts</w:t>
      </w:r>
    </w:p>
    <w:p w:rsidR="00C222EB" w:rsidRPr="00112766" w:rsidRDefault="00C222EB" w:rsidP="00C222EB">
      <w:pPr>
        <w:rPr>
          <w:sz w:val="28"/>
          <w:szCs w:val="28"/>
        </w:rPr>
      </w:pPr>
    </w:p>
    <w:p w:rsidR="000D771E" w:rsidRDefault="000D771E" w:rsidP="00C222EB">
      <w:pPr>
        <w:ind w:right="-36" w:firstLine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Date:  </w:t>
      </w:r>
      <w:r>
        <w:rPr>
          <w:rFonts w:ascii="Arial" w:hAnsi="Arial"/>
          <w:sz w:val="22"/>
        </w:rPr>
        <w:t>March 11, 2011</w:t>
      </w:r>
      <w:r>
        <w:rPr>
          <w:rFonts w:ascii="Arial" w:hAnsi="Arial"/>
          <w:b/>
          <w:sz w:val="22"/>
        </w:rPr>
        <w:tab/>
        <w:t xml:space="preserve">                  Location: </w:t>
      </w:r>
      <w:r>
        <w:rPr>
          <w:rFonts w:ascii="Arial" w:hAnsi="Arial"/>
          <w:sz w:val="22"/>
        </w:rPr>
        <w:t>Boardroom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      Time:  </w:t>
      </w:r>
      <w:r>
        <w:rPr>
          <w:rFonts w:ascii="Arial" w:hAnsi="Arial"/>
          <w:sz w:val="22"/>
        </w:rPr>
        <w:t>7:30 – 9:00am</w:t>
      </w:r>
    </w:p>
    <w:tbl>
      <w:tblPr>
        <w:tblW w:w="10620" w:type="dxa"/>
        <w:tblInd w:w="72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1620"/>
        <w:gridCol w:w="5231"/>
        <w:gridCol w:w="2059"/>
        <w:gridCol w:w="1710"/>
      </w:tblGrid>
      <w:tr w:rsidR="000D771E" w:rsidTr="00C222EB">
        <w:trPr>
          <w:trHeight w:val="360"/>
        </w:trPr>
        <w:tc>
          <w:tcPr>
            <w:tcW w:w="1620" w:type="dxa"/>
          </w:tcPr>
          <w:p w:rsidR="000D771E" w:rsidRDefault="000D771E">
            <w:pPr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Present:</w:t>
            </w:r>
          </w:p>
        </w:tc>
        <w:tc>
          <w:tcPr>
            <w:tcW w:w="9000" w:type="dxa"/>
            <w:gridSpan w:val="3"/>
          </w:tcPr>
          <w:p w:rsidR="000D771E" w:rsidRDefault="000D771E" w:rsidP="00C222EB">
            <w:pPr>
              <w:pStyle w:val="EnvelopeRetur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Sonja Anic, Infection Control; Heidi Bouwens, Employee Health; Anne Dennis, Infection Control; Bruce </w:t>
            </w:r>
            <w:proofErr w:type="spellStart"/>
            <w:r>
              <w:rPr>
                <w:rFonts w:ascii="Arial" w:hAnsi="Arial"/>
              </w:rPr>
              <w:t>Gorski</w:t>
            </w:r>
            <w:proofErr w:type="spellEnd"/>
            <w:r>
              <w:rPr>
                <w:rFonts w:ascii="Arial" w:hAnsi="Arial"/>
              </w:rPr>
              <w:t>, Surgery; Cathy Clark, RN 7</w:t>
            </w:r>
            <w:r w:rsidRPr="00AF0D6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flr; Corliss Brecht, El Paso County Health Dept; Dave Linebaugh, PSFHS Safety; Sherrie Gray, Employee Health; Lynn Plummer-Plunkett, Infection Control; Christie Pals, 4</w:t>
            </w:r>
            <w:r w:rsidRPr="000603D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flr RN; Mike Force, Director Pharmacy; Gayle Eward, Interim Director, OR/Surgery Services; Dr. Tobias </w:t>
            </w:r>
            <w:proofErr w:type="spellStart"/>
            <w:r>
              <w:rPr>
                <w:rFonts w:ascii="Arial" w:hAnsi="Arial"/>
              </w:rPr>
              <w:t>Kircher</w:t>
            </w:r>
            <w:proofErr w:type="spellEnd"/>
            <w:r>
              <w:rPr>
                <w:rFonts w:ascii="Arial" w:hAnsi="Arial"/>
              </w:rPr>
              <w:t xml:space="preserve">, Hospital Epidemiologist; Dr. Drake </w:t>
            </w:r>
            <w:proofErr w:type="spellStart"/>
            <w:r>
              <w:rPr>
                <w:rFonts w:ascii="Arial" w:hAnsi="Arial"/>
              </w:rPr>
              <w:t>Poeschl</w:t>
            </w:r>
            <w:proofErr w:type="spellEnd"/>
            <w:r>
              <w:rPr>
                <w:rFonts w:ascii="Arial" w:hAnsi="Arial"/>
              </w:rPr>
              <w:t xml:space="preserve">, Pathology; Dr. Timothy Wyse, PSF Hospitalist; Lisa Lemmon, Manager </w:t>
            </w:r>
            <w:proofErr w:type="spellStart"/>
            <w:r>
              <w:rPr>
                <w:rFonts w:ascii="Arial" w:hAnsi="Arial"/>
              </w:rPr>
              <w:t>Micobiology</w:t>
            </w:r>
            <w:proofErr w:type="spellEnd"/>
            <w:r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</w:rPr>
              <w:t>RoseAnn</w:t>
            </w:r>
            <w:proofErr w:type="spellEnd"/>
            <w:r>
              <w:rPr>
                <w:rFonts w:ascii="Arial" w:hAnsi="Arial"/>
              </w:rPr>
              <w:t xml:space="preserve"> Moore, Director Patient Services</w:t>
            </w:r>
            <w:r w:rsidR="00C222EB">
              <w:rPr>
                <w:rFonts w:ascii="Arial" w:hAnsi="Arial"/>
              </w:rPr>
              <w:t xml:space="preserve">  </w:t>
            </w:r>
            <w:r w:rsidRPr="00AF0D67">
              <w:rPr>
                <w:rFonts w:ascii="Arial" w:hAnsi="Arial"/>
                <w:u w:val="single"/>
              </w:rPr>
              <w:t>Unable to attend:</w:t>
            </w:r>
            <w:r>
              <w:rPr>
                <w:rFonts w:ascii="Arial" w:hAnsi="Arial"/>
              </w:rPr>
              <w:t xml:space="preserve">  Kelly Ledbetter, SFMC OR Manager; </w:t>
            </w:r>
            <w:proofErr w:type="spellStart"/>
            <w:r>
              <w:rPr>
                <w:rFonts w:ascii="Arial" w:hAnsi="Arial"/>
              </w:rPr>
              <w:t>Alka</w:t>
            </w:r>
            <w:proofErr w:type="spellEnd"/>
            <w:r>
              <w:rPr>
                <w:rFonts w:ascii="Arial" w:hAnsi="Arial"/>
              </w:rPr>
              <w:t xml:space="preserve"> Patel, </w:t>
            </w:r>
            <w:proofErr w:type="spellStart"/>
            <w:r>
              <w:rPr>
                <w:rFonts w:ascii="Arial" w:hAnsi="Arial"/>
              </w:rPr>
              <w:t>Respitory</w:t>
            </w:r>
            <w:proofErr w:type="spellEnd"/>
            <w:r>
              <w:rPr>
                <w:rFonts w:ascii="Arial" w:hAnsi="Arial"/>
              </w:rPr>
              <w:t xml:space="preserve"> Therapy; Kelli Saucerman, Director Clinical Effectiveness; Don Walker, PH ED; Becky Kahl, Interim SFMC VP Nursing; Dr. Weber, Infectious Disease; Dr. Pete Walsh, VP Medical Affairs SFMC; Dr. Jeff Oram-Smith, PSF CMO; Deb </w:t>
            </w:r>
            <w:proofErr w:type="spellStart"/>
            <w:r>
              <w:rPr>
                <w:rFonts w:ascii="Arial" w:hAnsi="Arial"/>
              </w:rPr>
              <w:t>Osbourne</w:t>
            </w:r>
            <w:proofErr w:type="spellEnd"/>
            <w:r>
              <w:rPr>
                <w:rFonts w:ascii="Arial" w:hAnsi="Arial"/>
              </w:rPr>
              <w:t xml:space="preserve">, PSF Supply Chain; Eileen Hurd, PH CVU; Jennifer Robertson, PSF ICU; Faith Young, SFMC ICU; Cindy Still, </w:t>
            </w:r>
            <w:proofErr w:type="spellStart"/>
            <w:r>
              <w:rPr>
                <w:rFonts w:ascii="Arial" w:hAnsi="Arial"/>
              </w:rPr>
              <w:t>Davita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Dialsis</w:t>
            </w:r>
            <w:proofErr w:type="spellEnd"/>
            <w:r>
              <w:rPr>
                <w:rFonts w:ascii="Arial" w:hAnsi="Arial"/>
              </w:rPr>
              <w:t xml:space="preserve">; Chelsea </w:t>
            </w:r>
            <w:proofErr w:type="spellStart"/>
            <w:r>
              <w:rPr>
                <w:rFonts w:ascii="Arial" w:hAnsi="Arial"/>
              </w:rPr>
              <w:t>Zastrow</w:t>
            </w:r>
            <w:proofErr w:type="spellEnd"/>
            <w:r>
              <w:rPr>
                <w:rFonts w:ascii="Arial" w:hAnsi="Arial"/>
              </w:rPr>
              <w:t>, RN 11</w:t>
            </w:r>
            <w:r w:rsidRPr="00AF0D6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flr; Kim Kraus, SFMC EVS; Maria </w:t>
            </w:r>
            <w:proofErr w:type="spellStart"/>
            <w:r>
              <w:rPr>
                <w:rFonts w:ascii="Arial" w:hAnsi="Arial"/>
              </w:rPr>
              <w:t>Guth</w:t>
            </w:r>
            <w:proofErr w:type="spellEnd"/>
            <w:r>
              <w:rPr>
                <w:rFonts w:ascii="Arial" w:hAnsi="Arial"/>
              </w:rPr>
              <w:t xml:space="preserve">, Products; Pam </w:t>
            </w:r>
            <w:proofErr w:type="spellStart"/>
            <w:r>
              <w:rPr>
                <w:rFonts w:ascii="Arial" w:hAnsi="Arial"/>
              </w:rPr>
              <w:t>Assid</w:t>
            </w:r>
            <w:proofErr w:type="spellEnd"/>
            <w:r>
              <w:rPr>
                <w:rFonts w:ascii="Arial" w:hAnsi="Arial"/>
              </w:rPr>
              <w:t xml:space="preserve">, SFMC ED; Sean Mulholland, Facilities; </w:t>
            </w:r>
          </w:p>
        </w:tc>
      </w:tr>
      <w:tr w:rsidR="000D771E" w:rsidTr="00C222EB">
        <w:trPr>
          <w:trHeight w:val="543"/>
        </w:trPr>
        <w:tc>
          <w:tcPr>
            <w:tcW w:w="1620" w:type="dxa"/>
          </w:tcPr>
          <w:p w:rsidR="000D771E" w:rsidRDefault="000D771E">
            <w:pPr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Call to Order</w:t>
            </w:r>
          </w:p>
        </w:tc>
        <w:tc>
          <w:tcPr>
            <w:tcW w:w="9000" w:type="dxa"/>
            <w:gridSpan w:val="3"/>
          </w:tcPr>
          <w:p w:rsidR="000D771E" w:rsidRDefault="000D771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Dr. </w:t>
            </w:r>
            <w:proofErr w:type="spellStart"/>
            <w:r>
              <w:rPr>
                <w:rFonts w:ascii="Arial" w:hAnsi="Arial"/>
                <w:sz w:val="20"/>
              </w:rPr>
              <w:t>Kircher</w:t>
            </w:r>
            <w:proofErr w:type="spellEnd"/>
            <w:r>
              <w:rPr>
                <w:rFonts w:ascii="Arial" w:hAnsi="Arial"/>
                <w:sz w:val="20"/>
              </w:rPr>
              <w:t xml:space="preserve"> called the meeting to order at 7:30a.m.</w:t>
            </w:r>
          </w:p>
          <w:p w:rsidR="000D771E" w:rsidRDefault="000D771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Meeting was presented paperless, via projector. </w:t>
            </w:r>
          </w:p>
        </w:tc>
      </w:tr>
      <w:tr w:rsidR="000D771E" w:rsidTr="00C222EB">
        <w:trPr>
          <w:trHeight w:val="360"/>
        </w:trPr>
        <w:tc>
          <w:tcPr>
            <w:tcW w:w="1620" w:type="dxa"/>
          </w:tcPr>
          <w:p w:rsidR="000D771E" w:rsidRDefault="000D771E">
            <w:pPr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Review of Minutes</w:t>
            </w:r>
          </w:p>
        </w:tc>
        <w:tc>
          <w:tcPr>
            <w:tcW w:w="9000" w:type="dxa"/>
            <w:gridSpan w:val="3"/>
          </w:tcPr>
          <w:p w:rsidR="000D771E" w:rsidRDefault="000D77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Minutes from the last meeting were approved.</w:t>
            </w:r>
          </w:p>
        </w:tc>
      </w:tr>
      <w:tr w:rsidR="00C222EB" w:rsidTr="00C222EB">
        <w:trPr>
          <w:trHeight w:val="345"/>
        </w:trPr>
        <w:tc>
          <w:tcPr>
            <w:tcW w:w="1620" w:type="dxa"/>
            <w:shd w:val="clear" w:color="auto" w:fill="E0E0E0"/>
          </w:tcPr>
          <w:p w:rsidR="00C222EB" w:rsidRDefault="00C222EB">
            <w:pPr>
              <w:pStyle w:val="Header"/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</w:p>
          <w:p w:rsidR="00C222EB" w:rsidRDefault="009A2C68">
            <w:pPr>
              <w:pStyle w:val="Header"/>
              <w:jc w:val="center"/>
              <w:rPr>
                <w:rFonts w:ascii="Arial" w:hAnsi="Arial"/>
                <w:b/>
                <w:sz w:val="20"/>
              </w:rPr>
            </w:pPr>
            <w:r w:rsidRPr="009A2C68">
              <w:rPr>
                <w:rFonts w:ascii="Arial" w:hAnsi="Arial"/>
                <w:noProof/>
                <w:sz w:val="20"/>
              </w:rPr>
              <w:pict>
                <v:roundrect id="_x0000_s1028" style="position:absolute;left:0;text-align:left;margin-left:70.05pt;margin-top:18.2pt;width:259.5pt;height:69pt;z-index:251659264" arcsize="10923f" filled="f" strokeweight="2pt"/>
              </w:pict>
            </w:r>
            <w:r w:rsidR="00C222EB">
              <w:rPr>
                <w:rFonts w:ascii="Arial" w:hAnsi="Arial"/>
                <w:b/>
                <w:sz w:val="20"/>
              </w:rPr>
              <w:t>Agenda Items</w:t>
            </w:r>
          </w:p>
        </w:tc>
        <w:tc>
          <w:tcPr>
            <w:tcW w:w="5231" w:type="dxa"/>
            <w:shd w:val="clear" w:color="auto" w:fill="E0E0E0"/>
          </w:tcPr>
          <w:p w:rsidR="00C222EB" w:rsidRDefault="00C222EB">
            <w:pPr>
              <w:pStyle w:val="Header"/>
              <w:tabs>
                <w:tab w:val="left" w:pos="360"/>
                <w:tab w:val="left" w:pos="1080"/>
                <w:tab w:val="right" w:pos="5544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C222EB" w:rsidRDefault="00C222EB">
            <w:pPr>
              <w:pStyle w:val="Header"/>
              <w:tabs>
                <w:tab w:val="left" w:pos="360"/>
                <w:tab w:val="left" w:pos="1080"/>
                <w:tab w:val="right" w:pos="5544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Discussion</w:t>
            </w:r>
          </w:p>
          <w:p w:rsidR="00C222EB" w:rsidRDefault="00C222EB">
            <w:pPr>
              <w:pStyle w:val="Header"/>
              <w:tabs>
                <w:tab w:val="left" w:pos="360"/>
                <w:tab w:val="left" w:pos="1080"/>
                <w:tab w:val="right" w:pos="5544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59" w:type="dxa"/>
            <w:shd w:val="clear" w:color="auto" w:fill="E0E0E0"/>
          </w:tcPr>
          <w:p w:rsidR="00C222EB" w:rsidRDefault="00C222EB">
            <w:pPr>
              <w:pStyle w:val="Header"/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222EB" w:rsidRDefault="00C222EB">
            <w:pPr>
              <w:pStyle w:val="Header"/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Actions taken</w:t>
            </w:r>
          </w:p>
        </w:tc>
        <w:tc>
          <w:tcPr>
            <w:tcW w:w="1710" w:type="dxa"/>
            <w:shd w:val="clear" w:color="auto" w:fill="E0E0E0"/>
          </w:tcPr>
          <w:p w:rsidR="00C222EB" w:rsidRDefault="00C222E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Person(s) responsible for follow-up</w:t>
            </w:r>
          </w:p>
        </w:tc>
      </w:tr>
      <w:tr w:rsidR="00C222EB" w:rsidTr="00C222EB">
        <w:trPr>
          <w:trHeight w:val="975"/>
        </w:trPr>
        <w:tc>
          <w:tcPr>
            <w:tcW w:w="1620" w:type="dxa"/>
          </w:tcPr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EOC </w:t>
            </w: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Emergency Preparedness </w:t>
            </w:r>
          </w:p>
        </w:tc>
        <w:tc>
          <w:tcPr>
            <w:tcW w:w="5231" w:type="dxa"/>
          </w:tcPr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Environment of Care rounding now has a method to trend findings specific to individual department areas thru Sterling Readiness Rounds.  All clinical areas rounded twice annually and all non-clinical areas rounded once annually.  The EOC team includes Safety, IP, </w:t>
            </w:r>
            <w:proofErr w:type="spellStart"/>
            <w:r>
              <w:rPr>
                <w:rFonts w:ascii="Arial" w:hAnsi="Arial"/>
                <w:sz w:val="20"/>
              </w:rPr>
              <w:t>HazMat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BioMed</w:t>
            </w:r>
            <w:proofErr w:type="spellEnd"/>
            <w:r>
              <w:rPr>
                <w:rFonts w:ascii="Arial" w:hAnsi="Arial"/>
                <w:sz w:val="20"/>
              </w:rPr>
              <w:t xml:space="preserve">, Facilities, EVS and Regulatory. </w:t>
            </w: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Currently involved in the upcoming Woman’s US Open in July.  Operation Up in Smoke – simulated wild fire in the </w:t>
            </w:r>
            <w:proofErr w:type="spellStart"/>
            <w:r>
              <w:rPr>
                <w:rFonts w:ascii="Arial" w:hAnsi="Arial"/>
                <w:sz w:val="20"/>
              </w:rPr>
              <w:t>Broadmoor</w:t>
            </w:r>
            <w:proofErr w:type="spellEnd"/>
            <w:r>
              <w:rPr>
                <w:rFonts w:ascii="Arial" w:hAnsi="Arial"/>
                <w:sz w:val="20"/>
              </w:rPr>
              <w:t xml:space="preserve"> area in October.  There will be mock respiratory patients at both PH and SFMC (30 each).  </w:t>
            </w:r>
          </w:p>
        </w:tc>
        <w:tc>
          <w:tcPr>
            <w:tcW w:w="2059" w:type="dxa"/>
          </w:tcPr>
          <w:p w:rsidR="00C222EB" w:rsidRDefault="00C222EB" w:rsidP="00F73F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when new information is available</w:t>
            </w:r>
          </w:p>
          <w:p w:rsidR="00C222EB" w:rsidRDefault="00C222EB" w:rsidP="008154F1">
            <w:pPr>
              <w:rPr>
                <w:rFonts w:ascii="Arial" w:hAnsi="Arial" w:cs="Arial"/>
                <w:sz w:val="20"/>
              </w:rPr>
            </w:pPr>
          </w:p>
          <w:p w:rsidR="00C222EB" w:rsidRDefault="00C222EB" w:rsidP="008154F1">
            <w:pPr>
              <w:rPr>
                <w:rFonts w:ascii="Arial" w:hAnsi="Arial" w:cs="Arial"/>
                <w:sz w:val="20"/>
              </w:rPr>
            </w:pPr>
          </w:p>
          <w:p w:rsidR="00C222EB" w:rsidRDefault="00C222EB" w:rsidP="008154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when new information is available</w:t>
            </w: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C222EB" w:rsidRDefault="00C222EB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 Linebaugh</w:t>
            </w:r>
          </w:p>
          <w:p w:rsidR="00C222EB" w:rsidRDefault="00C222EB" w:rsidP="00F73FE1">
            <w:pPr>
              <w:rPr>
                <w:rFonts w:ascii="Arial" w:hAnsi="Arial" w:cs="Arial"/>
                <w:sz w:val="20"/>
              </w:rPr>
            </w:pPr>
          </w:p>
          <w:p w:rsidR="00C222EB" w:rsidRDefault="00C222EB" w:rsidP="00F73FE1">
            <w:pPr>
              <w:rPr>
                <w:rFonts w:ascii="Arial" w:hAnsi="Arial" w:cs="Arial"/>
                <w:sz w:val="20"/>
              </w:rPr>
            </w:pPr>
          </w:p>
          <w:p w:rsidR="00C222EB" w:rsidRDefault="00C222EB" w:rsidP="00F73FE1">
            <w:pPr>
              <w:rPr>
                <w:rFonts w:ascii="Arial" w:hAnsi="Arial" w:cs="Arial"/>
                <w:sz w:val="20"/>
              </w:rPr>
            </w:pPr>
          </w:p>
          <w:p w:rsidR="00C222EB" w:rsidRDefault="00C222EB" w:rsidP="00F73FE1">
            <w:pPr>
              <w:rPr>
                <w:rFonts w:ascii="Arial" w:hAnsi="Arial" w:cs="Arial"/>
                <w:sz w:val="20"/>
              </w:rPr>
            </w:pPr>
          </w:p>
          <w:p w:rsidR="00C222EB" w:rsidRDefault="00C222EB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 Linebaugh</w:t>
            </w:r>
          </w:p>
        </w:tc>
      </w:tr>
      <w:tr w:rsidR="00C222EB" w:rsidTr="00C222EB">
        <w:tc>
          <w:tcPr>
            <w:tcW w:w="1620" w:type="dxa"/>
          </w:tcPr>
          <w:p w:rsidR="00C222EB" w:rsidRDefault="009A2C68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oundrect id="_x0000_s1027" style="position:absolute;margin-left:70.05pt;margin-top:77.75pt;width:259.5pt;height:56.25pt;z-index:251658240;mso-position-horizontal-relative:text;mso-position-vertical-relative:text" arcsize="10923f" filled="f" strokeweight="2pt"/>
              </w:pict>
            </w:r>
            <w:r w:rsidR="00C222EB">
              <w:rPr>
                <w:rFonts w:ascii="Arial" w:hAnsi="Arial"/>
                <w:b/>
                <w:sz w:val="20"/>
              </w:rPr>
              <w:t>OR-sterilizers, Flash sterilization</w:t>
            </w:r>
          </w:p>
        </w:tc>
        <w:tc>
          <w:tcPr>
            <w:tcW w:w="5231" w:type="dxa"/>
          </w:tcPr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January –  6.8% for both PH and SFMC</w:t>
            </w: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February – 6.8% for SFMC</w:t>
            </w: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6.1% for PH</w:t>
            </w:r>
          </w:p>
          <w:p w:rsidR="00C222EB" w:rsidRDefault="00C222EB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Dental instruments purchased to reduce flashing.</w:t>
            </w:r>
          </w:p>
          <w:p w:rsidR="00C222EB" w:rsidRDefault="00C222EB" w:rsidP="00C222E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Eye instruments are also being purchased for 2 pediatric surgeons to reduce flashing.  Occurrence February 2011, when the internal indicator in two trays did not change properly. Review of the occurrence resulted in a decreased volume of items in the trays.  Risk Management is meeting with OR and SPD (Sterile Processing Dept) for education regarding this event.     </w:t>
            </w:r>
          </w:p>
        </w:tc>
        <w:tc>
          <w:tcPr>
            <w:tcW w:w="2059" w:type="dxa"/>
          </w:tcPr>
          <w:p w:rsidR="00C222EB" w:rsidRDefault="00C222EB" w:rsidP="00F73FE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progress at next meeting</w:t>
            </w:r>
          </w:p>
        </w:tc>
        <w:tc>
          <w:tcPr>
            <w:tcW w:w="1710" w:type="dxa"/>
          </w:tcPr>
          <w:p w:rsidR="00C222EB" w:rsidRDefault="00C222EB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</w:rPr>
              <w:t>Gorski</w:t>
            </w:r>
            <w:proofErr w:type="spellEnd"/>
          </w:p>
        </w:tc>
      </w:tr>
    </w:tbl>
    <w:p w:rsidR="000D771E" w:rsidRDefault="000D771E"/>
    <w:sectPr w:rsidR="000D771E" w:rsidSect="00C222EB">
      <w:pgSz w:w="12240" w:h="15840" w:code="1"/>
      <w:pgMar w:top="1008" w:right="0" w:bottom="720" w:left="9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1E" w:rsidRDefault="000D771E">
      <w:r>
        <w:separator/>
      </w:r>
    </w:p>
  </w:endnote>
  <w:endnote w:type="continuationSeparator" w:id="0">
    <w:p w:rsidR="000D771E" w:rsidRDefault="000D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1E" w:rsidRDefault="000D771E">
      <w:r>
        <w:separator/>
      </w:r>
    </w:p>
  </w:footnote>
  <w:footnote w:type="continuationSeparator" w:id="0">
    <w:p w:rsidR="000D771E" w:rsidRDefault="000D7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B8A42F0"/>
    <w:lvl w:ilvl="0">
      <w:start w:val="1"/>
      <w:numFmt w:val="upperLetter"/>
      <w:pStyle w:val="Heading4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78658EA"/>
    <w:multiLevelType w:val="hybridMultilevel"/>
    <w:tmpl w:val="A724A2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984BF9"/>
    <w:multiLevelType w:val="hybridMultilevel"/>
    <w:tmpl w:val="424CDD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1F632F"/>
    <w:multiLevelType w:val="hybridMultilevel"/>
    <w:tmpl w:val="A39643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12EF"/>
    <w:multiLevelType w:val="hybridMultilevel"/>
    <w:tmpl w:val="9C9A55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C22719"/>
    <w:multiLevelType w:val="hybridMultilevel"/>
    <w:tmpl w:val="419E9D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E643B1"/>
    <w:multiLevelType w:val="hybridMultilevel"/>
    <w:tmpl w:val="1A0C8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B482905"/>
    <w:multiLevelType w:val="hybridMultilevel"/>
    <w:tmpl w:val="B7049F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D359A5"/>
    <w:multiLevelType w:val="hybridMultilevel"/>
    <w:tmpl w:val="C4EC34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E08E1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4137AD"/>
    <w:multiLevelType w:val="hybridMultilevel"/>
    <w:tmpl w:val="EB8038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D16362"/>
    <w:multiLevelType w:val="hybridMultilevel"/>
    <w:tmpl w:val="A1DE71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E715430"/>
    <w:multiLevelType w:val="hybridMultilevel"/>
    <w:tmpl w:val="F1B689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161EB"/>
    <w:rsid w:val="000243C1"/>
    <w:rsid w:val="00052ABA"/>
    <w:rsid w:val="000603DD"/>
    <w:rsid w:val="00065B09"/>
    <w:rsid w:val="00076E9B"/>
    <w:rsid w:val="00077C4B"/>
    <w:rsid w:val="000927AE"/>
    <w:rsid w:val="000B6A15"/>
    <w:rsid w:val="000D542B"/>
    <w:rsid w:val="000D771E"/>
    <w:rsid w:val="000E744E"/>
    <w:rsid w:val="00112766"/>
    <w:rsid w:val="00133A96"/>
    <w:rsid w:val="001515A9"/>
    <w:rsid w:val="001524F7"/>
    <w:rsid w:val="001612A1"/>
    <w:rsid w:val="001A719E"/>
    <w:rsid w:val="001A7251"/>
    <w:rsid w:val="001C572D"/>
    <w:rsid w:val="001F4165"/>
    <w:rsid w:val="00206B58"/>
    <w:rsid w:val="00216226"/>
    <w:rsid w:val="00221487"/>
    <w:rsid w:val="0022438E"/>
    <w:rsid w:val="002473AE"/>
    <w:rsid w:val="002473DE"/>
    <w:rsid w:val="002519A6"/>
    <w:rsid w:val="002643DA"/>
    <w:rsid w:val="00285A4D"/>
    <w:rsid w:val="002D64B2"/>
    <w:rsid w:val="002E09F1"/>
    <w:rsid w:val="0032781E"/>
    <w:rsid w:val="00381E60"/>
    <w:rsid w:val="00382530"/>
    <w:rsid w:val="003902AA"/>
    <w:rsid w:val="003B4426"/>
    <w:rsid w:val="003E39A4"/>
    <w:rsid w:val="003F5F7F"/>
    <w:rsid w:val="004565B1"/>
    <w:rsid w:val="004601CA"/>
    <w:rsid w:val="00495516"/>
    <w:rsid w:val="004A21FE"/>
    <w:rsid w:val="004B6169"/>
    <w:rsid w:val="004E39B5"/>
    <w:rsid w:val="004F42FC"/>
    <w:rsid w:val="005021A1"/>
    <w:rsid w:val="0052575C"/>
    <w:rsid w:val="00545648"/>
    <w:rsid w:val="005A43D9"/>
    <w:rsid w:val="005B1F28"/>
    <w:rsid w:val="005C56F4"/>
    <w:rsid w:val="005E7DB3"/>
    <w:rsid w:val="005F5014"/>
    <w:rsid w:val="00604B6C"/>
    <w:rsid w:val="0063008F"/>
    <w:rsid w:val="006650F6"/>
    <w:rsid w:val="006971A5"/>
    <w:rsid w:val="006A12C7"/>
    <w:rsid w:val="006B73C5"/>
    <w:rsid w:val="006C1F8F"/>
    <w:rsid w:val="0070404E"/>
    <w:rsid w:val="007129F3"/>
    <w:rsid w:val="00725343"/>
    <w:rsid w:val="007356B4"/>
    <w:rsid w:val="00750FCF"/>
    <w:rsid w:val="0076007D"/>
    <w:rsid w:val="0076154F"/>
    <w:rsid w:val="007C00C5"/>
    <w:rsid w:val="007F184F"/>
    <w:rsid w:val="008010FA"/>
    <w:rsid w:val="008154F1"/>
    <w:rsid w:val="008175E2"/>
    <w:rsid w:val="00830FA8"/>
    <w:rsid w:val="00847583"/>
    <w:rsid w:val="00861EAE"/>
    <w:rsid w:val="00872CE4"/>
    <w:rsid w:val="008747EC"/>
    <w:rsid w:val="008B1270"/>
    <w:rsid w:val="008B5970"/>
    <w:rsid w:val="008D7CD9"/>
    <w:rsid w:val="008F4A74"/>
    <w:rsid w:val="00955564"/>
    <w:rsid w:val="00997053"/>
    <w:rsid w:val="009A2C68"/>
    <w:rsid w:val="009C5BF3"/>
    <w:rsid w:val="009F16DB"/>
    <w:rsid w:val="009F4829"/>
    <w:rsid w:val="00A02514"/>
    <w:rsid w:val="00A04DD7"/>
    <w:rsid w:val="00A25B38"/>
    <w:rsid w:val="00A60AEB"/>
    <w:rsid w:val="00A67D06"/>
    <w:rsid w:val="00A871BA"/>
    <w:rsid w:val="00A949BD"/>
    <w:rsid w:val="00AA354D"/>
    <w:rsid w:val="00AF0D67"/>
    <w:rsid w:val="00AF44B3"/>
    <w:rsid w:val="00AF7D3B"/>
    <w:rsid w:val="00B05B1E"/>
    <w:rsid w:val="00B30D09"/>
    <w:rsid w:val="00B461B6"/>
    <w:rsid w:val="00B6732D"/>
    <w:rsid w:val="00B8794E"/>
    <w:rsid w:val="00B97EE9"/>
    <w:rsid w:val="00C030F8"/>
    <w:rsid w:val="00C13DD4"/>
    <w:rsid w:val="00C1474E"/>
    <w:rsid w:val="00C222EB"/>
    <w:rsid w:val="00C41885"/>
    <w:rsid w:val="00C4783C"/>
    <w:rsid w:val="00C50396"/>
    <w:rsid w:val="00C53F65"/>
    <w:rsid w:val="00CB1E02"/>
    <w:rsid w:val="00CD0F33"/>
    <w:rsid w:val="00CE515C"/>
    <w:rsid w:val="00D07762"/>
    <w:rsid w:val="00D30665"/>
    <w:rsid w:val="00D30C35"/>
    <w:rsid w:val="00D365F6"/>
    <w:rsid w:val="00D449E5"/>
    <w:rsid w:val="00D55D75"/>
    <w:rsid w:val="00D56B3E"/>
    <w:rsid w:val="00D667E0"/>
    <w:rsid w:val="00DC34BE"/>
    <w:rsid w:val="00DD647C"/>
    <w:rsid w:val="00E161EB"/>
    <w:rsid w:val="00E601CD"/>
    <w:rsid w:val="00E61669"/>
    <w:rsid w:val="00E704E2"/>
    <w:rsid w:val="00E83F4B"/>
    <w:rsid w:val="00E90111"/>
    <w:rsid w:val="00E97BE0"/>
    <w:rsid w:val="00EB3AFD"/>
    <w:rsid w:val="00EE4F38"/>
    <w:rsid w:val="00EF33C5"/>
    <w:rsid w:val="00F012E1"/>
    <w:rsid w:val="00F07399"/>
    <w:rsid w:val="00F3133C"/>
    <w:rsid w:val="00F579B4"/>
    <w:rsid w:val="00F603AA"/>
    <w:rsid w:val="00F73FE1"/>
    <w:rsid w:val="00FA2CFE"/>
    <w:rsid w:val="00FB4B4F"/>
    <w:rsid w:val="00FC6FA5"/>
    <w:rsid w:val="00FE1038"/>
    <w:rsid w:val="00FE201C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24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32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324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632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6324"/>
    <w:pPr>
      <w:keepNext/>
      <w:numPr>
        <w:numId w:val="1"/>
      </w:numPr>
      <w:tabs>
        <w:tab w:val="left" w:pos="72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324"/>
    <w:pPr>
      <w:keepNext/>
      <w:tabs>
        <w:tab w:val="left" w:pos="360"/>
      </w:tabs>
      <w:outlineLvl w:val="4"/>
    </w:pPr>
    <w:rPr>
      <w:rFonts w:ascii="Arial" w:hAnsi="Arial"/>
      <w:b/>
      <w:i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6324"/>
    <w:pPr>
      <w:keepNext/>
      <w:tabs>
        <w:tab w:val="left" w:pos="360"/>
      </w:tabs>
      <w:outlineLvl w:val="5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3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632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6324"/>
    <w:rPr>
      <w:rFonts w:ascii="Arial" w:hAnsi="Arial" w:cs="Times New Roman"/>
      <w:b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63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6324"/>
    <w:rPr>
      <w:rFonts w:ascii="Calibri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E6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32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32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E632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632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324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FE6324"/>
    <w:rPr>
      <w:rFonts w:cs="Times New Roman"/>
      <w:b/>
    </w:rPr>
  </w:style>
  <w:style w:type="paragraph" w:styleId="EnvelopeReturn">
    <w:name w:val="envelope return"/>
    <w:basedOn w:val="Normal"/>
    <w:uiPriority w:val="99"/>
    <w:rsid w:val="00FE6324"/>
    <w:rPr>
      <w:rFonts w:ascii="Footlight MT Light" w:hAnsi="Footlight MT Light"/>
      <w:sz w:val="20"/>
    </w:rPr>
  </w:style>
  <w:style w:type="character" w:styleId="Hyperlink">
    <w:name w:val="Hyperlink"/>
    <w:basedOn w:val="DefaultParagraphFont"/>
    <w:uiPriority w:val="99"/>
    <w:rsid w:val="00FE632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6324"/>
    <w:pPr>
      <w:tabs>
        <w:tab w:val="left" w:pos="360"/>
      </w:tabs>
      <w:ind w:left="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6324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FE6324"/>
    <w:rPr>
      <w:rFonts w:cs="Times New Roman"/>
      <w:color w:val="800080"/>
      <w:u w:val="single"/>
    </w:rPr>
  </w:style>
  <w:style w:type="paragraph" w:customStyle="1" w:styleId="Formal1">
    <w:name w:val="Formal1"/>
    <w:uiPriority w:val="99"/>
    <w:rsid w:val="00FE6324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FE6324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E632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E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32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Company>PSFHS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Council</dc:title>
  <dc:subject/>
  <dc:creator>User</dc:creator>
  <cp:keywords/>
  <dc:description/>
  <cp:lastModifiedBy>lreedy1</cp:lastModifiedBy>
  <cp:revision>2</cp:revision>
  <cp:lastPrinted>2011-03-11T22:04:00Z</cp:lastPrinted>
  <dcterms:created xsi:type="dcterms:W3CDTF">2013-03-20T17:03:00Z</dcterms:created>
  <dcterms:modified xsi:type="dcterms:W3CDTF">2013-03-20T17:03:00Z</dcterms:modified>
</cp:coreProperties>
</file>