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56" w:rsidRDefault="00212104">
      <w:r>
        <w:t xml:space="preserve">NK4- </w:t>
      </w:r>
      <w:r w:rsidR="001C49E1">
        <w:t>1</w:t>
      </w:r>
      <w:r w:rsidR="00E71E2A">
        <w:t>8</w:t>
      </w:r>
      <w:r w:rsidR="001C49E1">
        <w:t xml:space="preserve">  </w:t>
      </w:r>
      <w:r>
        <w:t>Centura Nursing Practice Council – Review of Elimination Plan and Impact on Reducing Falls</w:t>
      </w:r>
    </w:p>
    <w:p w:rsidR="00212104" w:rsidRDefault="00212104"/>
    <w:tbl>
      <w:tblPr>
        <w:tblW w:w="0" w:type="auto"/>
        <w:tblLook w:val="01E0"/>
      </w:tblPr>
      <w:tblGrid>
        <w:gridCol w:w="7488"/>
        <w:gridCol w:w="7488"/>
      </w:tblGrid>
      <w:tr w:rsidR="000A5256" w:rsidTr="00C65252">
        <w:trPr>
          <w:trHeight w:val="1160"/>
        </w:trPr>
        <w:tc>
          <w:tcPr>
            <w:tcW w:w="7488" w:type="dxa"/>
          </w:tcPr>
          <w:p w:rsidR="000A5256" w:rsidRDefault="000508AF">
            <w:r>
              <w:rPr>
                <w:noProof/>
              </w:rPr>
              <w:drawing>
                <wp:inline distT="0" distB="0" distL="0" distR="0">
                  <wp:extent cx="4505325" cy="733425"/>
                  <wp:effectExtent l="19050" t="0" r="9525" b="0"/>
                  <wp:docPr id="1" name="Picture 1" descr="Pillars-masthead-H_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lars-masthead-H_0107"/>
                          <pic:cNvPicPr>
                            <a:picLocks noChangeAspect="1" noChangeArrowheads="1"/>
                          </pic:cNvPicPr>
                        </pic:nvPicPr>
                        <pic:blipFill>
                          <a:blip r:embed="rId5" cstate="print"/>
                          <a:srcRect/>
                          <a:stretch>
                            <a:fillRect/>
                          </a:stretch>
                        </pic:blipFill>
                        <pic:spPr bwMode="auto">
                          <a:xfrm>
                            <a:off x="0" y="0"/>
                            <a:ext cx="4505325" cy="733425"/>
                          </a:xfrm>
                          <a:prstGeom prst="rect">
                            <a:avLst/>
                          </a:prstGeom>
                          <a:noFill/>
                          <a:ln w="9525">
                            <a:noFill/>
                            <a:miter lim="800000"/>
                            <a:headEnd/>
                            <a:tailEnd/>
                          </a:ln>
                        </pic:spPr>
                      </pic:pic>
                    </a:graphicData>
                  </a:graphic>
                </wp:inline>
              </w:drawing>
            </w:r>
          </w:p>
        </w:tc>
        <w:tc>
          <w:tcPr>
            <w:tcW w:w="7488" w:type="dxa"/>
          </w:tcPr>
          <w:p w:rsidR="000A5256" w:rsidRPr="00C65252" w:rsidRDefault="007A76FC" w:rsidP="00C65252">
            <w:pPr>
              <w:pStyle w:val="Heading1"/>
              <w:ind w:left="0" w:firstLine="0"/>
              <w:jc w:val="center"/>
              <w:rPr>
                <w:rFonts w:ascii="Arial" w:hAnsi="Arial" w:cs="Arial"/>
                <w:b/>
                <w:bCs/>
                <w:shadow/>
                <w:sz w:val="24"/>
              </w:rPr>
            </w:pPr>
            <w:r w:rsidRPr="00C65252">
              <w:rPr>
                <w:rFonts w:ascii="Arial" w:hAnsi="Arial" w:cs="Arial"/>
                <w:b/>
                <w:bCs/>
                <w:shadow/>
                <w:sz w:val="24"/>
              </w:rPr>
              <w:t>Agenda/</w:t>
            </w:r>
            <w:r w:rsidR="000A5256" w:rsidRPr="00C65252">
              <w:rPr>
                <w:rFonts w:ascii="Arial" w:hAnsi="Arial" w:cs="Arial"/>
                <w:b/>
                <w:bCs/>
                <w:shadow/>
                <w:sz w:val="24"/>
              </w:rPr>
              <w:t xml:space="preserve">Minutes – Centura </w:t>
            </w:r>
            <w:r w:rsidR="00D66AE3" w:rsidRPr="00C65252">
              <w:rPr>
                <w:rFonts w:ascii="Arial" w:hAnsi="Arial" w:cs="Arial"/>
                <w:b/>
                <w:bCs/>
                <w:shadow/>
                <w:sz w:val="24"/>
              </w:rPr>
              <w:t xml:space="preserve">Nursing Practice </w:t>
            </w:r>
            <w:r w:rsidR="000A5256" w:rsidRPr="00C65252">
              <w:rPr>
                <w:rFonts w:ascii="Arial" w:hAnsi="Arial" w:cs="Arial"/>
                <w:b/>
                <w:bCs/>
                <w:shadow/>
                <w:sz w:val="24"/>
              </w:rPr>
              <w:t xml:space="preserve">Council </w:t>
            </w:r>
          </w:p>
          <w:p w:rsidR="00D66AE3" w:rsidRPr="00C65252" w:rsidRDefault="001B5F4C" w:rsidP="00C65252">
            <w:pPr>
              <w:jc w:val="center"/>
              <w:rPr>
                <w:rFonts w:ascii="Arial" w:hAnsi="Arial" w:cs="Arial"/>
                <w:sz w:val="22"/>
                <w:szCs w:val="22"/>
              </w:rPr>
            </w:pPr>
            <w:r>
              <w:rPr>
                <w:rFonts w:ascii="Arial" w:hAnsi="Arial" w:cs="Arial"/>
                <w:sz w:val="22"/>
                <w:szCs w:val="22"/>
              </w:rPr>
              <w:t>Thursday, September 13</w:t>
            </w:r>
            <w:r w:rsidR="00C84A27">
              <w:rPr>
                <w:rFonts w:ascii="Arial" w:hAnsi="Arial" w:cs="Arial"/>
                <w:sz w:val="22"/>
                <w:szCs w:val="22"/>
              </w:rPr>
              <w:t>, 9-11am</w:t>
            </w:r>
            <w:r w:rsidR="002D0179">
              <w:rPr>
                <w:rFonts w:ascii="Arial" w:hAnsi="Arial" w:cs="Arial"/>
                <w:sz w:val="22"/>
                <w:szCs w:val="22"/>
              </w:rPr>
              <w:t>, 2012</w:t>
            </w:r>
          </w:p>
          <w:p w:rsidR="00D66AE3" w:rsidRPr="00C65252" w:rsidRDefault="00D66AE3" w:rsidP="00C65252">
            <w:pPr>
              <w:jc w:val="center"/>
              <w:rPr>
                <w:rFonts w:ascii="Arial" w:hAnsi="Arial" w:cs="Arial"/>
                <w:sz w:val="22"/>
                <w:szCs w:val="22"/>
              </w:rPr>
            </w:pPr>
            <w:r w:rsidRPr="00C65252">
              <w:rPr>
                <w:rFonts w:ascii="Arial" w:hAnsi="Arial" w:cs="Arial"/>
                <w:sz w:val="22"/>
                <w:szCs w:val="22"/>
              </w:rPr>
              <w:t>720-528-0408 or 866-382-0408 Access Code 5280567#</w:t>
            </w:r>
          </w:p>
          <w:p w:rsidR="00D66AE3" w:rsidRPr="00C65252" w:rsidRDefault="002D0179" w:rsidP="00C65252">
            <w:pPr>
              <w:jc w:val="center"/>
              <w:rPr>
                <w:rFonts w:ascii="Arial" w:hAnsi="Arial" w:cs="Arial"/>
                <w:sz w:val="22"/>
                <w:szCs w:val="22"/>
              </w:rPr>
            </w:pPr>
            <w:r>
              <w:rPr>
                <w:rFonts w:ascii="Arial" w:hAnsi="Arial" w:cs="Arial"/>
                <w:sz w:val="22"/>
                <w:szCs w:val="22"/>
              </w:rPr>
              <w:t>Or In Person, Regional Float Pool Conference Room</w:t>
            </w:r>
          </w:p>
          <w:p w:rsidR="00D66AE3" w:rsidRPr="00C65252" w:rsidRDefault="002D0179" w:rsidP="00C65252">
            <w:pPr>
              <w:jc w:val="center"/>
              <w:rPr>
                <w:rFonts w:ascii="Arial" w:hAnsi="Arial" w:cs="Arial"/>
                <w:sz w:val="22"/>
                <w:szCs w:val="22"/>
              </w:rPr>
            </w:pPr>
            <w:r>
              <w:rPr>
                <w:rFonts w:ascii="Arial" w:hAnsi="Arial" w:cs="Arial"/>
                <w:sz w:val="22"/>
                <w:szCs w:val="22"/>
              </w:rPr>
              <w:t>109 Inverness Drive East, Suite B</w:t>
            </w:r>
          </w:p>
          <w:p w:rsidR="000A5256" w:rsidRDefault="000A5256" w:rsidP="00C65252">
            <w:pPr>
              <w:jc w:val="center"/>
            </w:pPr>
          </w:p>
        </w:tc>
      </w:tr>
    </w:tbl>
    <w:p w:rsidR="00D078CC" w:rsidRPr="006C27DE" w:rsidRDefault="000A5256" w:rsidP="006C27DE">
      <w:pPr>
        <w:tabs>
          <w:tab w:val="left" w:pos="2070"/>
        </w:tabs>
        <w:ind w:left="2070" w:hanging="2070"/>
        <w:rPr>
          <w:rFonts w:ascii="Arial" w:hAnsi="Arial" w:cs="Arial"/>
          <w:szCs w:val="24"/>
        </w:rPr>
      </w:pPr>
      <w:r w:rsidRPr="000A5256">
        <w:rPr>
          <w:rFonts w:ascii="Arial" w:hAnsi="Arial" w:cs="Arial"/>
          <w:sz w:val="22"/>
          <w:szCs w:val="22"/>
        </w:rPr>
        <w:t>Attendees:</w:t>
      </w:r>
      <w:r w:rsidR="003C4B7C">
        <w:rPr>
          <w:rFonts w:ascii="Arial" w:hAnsi="Arial" w:cs="Arial"/>
          <w:sz w:val="22"/>
          <w:szCs w:val="22"/>
        </w:rPr>
        <w:t xml:space="preserve"> </w:t>
      </w:r>
      <w:r w:rsidR="00455432">
        <w:rPr>
          <w:rFonts w:ascii="Arial" w:hAnsi="Arial" w:cs="Arial"/>
          <w:sz w:val="22"/>
          <w:szCs w:val="22"/>
        </w:rPr>
        <w:t>Cherie Bilyeu SASMC, Annie Collum PAH, Bobbie Hall SMC, Kryssy Kimminau PAH, Traci Lella LAH, Carrie McDermott SAN, Tiffany Miester PAH, Catherine Riemer AAH, Mike Selvage AAH, Mary Shry MRMC, Karen Wilson PKR, Cindy STM, PSF, Kathy Long term car</w:t>
      </w:r>
      <w:r w:rsidR="0027491E">
        <w:rPr>
          <w:rFonts w:ascii="Arial" w:hAnsi="Arial" w:cs="Arial"/>
          <w:sz w:val="22"/>
          <w:szCs w:val="22"/>
        </w:rPr>
        <w:t>e, Deb Nussdorfer PSFHS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3330"/>
        <w:gridCol w:w="8280"/>
        <w:gridCol w:w="2202"/>
      </w:tblGrid>
      <w:tr w:rsidR="000A5256" w:rsidRPr="00C65252" w:rsidTr="008D3B7D">
        <w:trPr>
          <w:tblHeader/>
        </w:trPr>
        <w:tc>
          <w:tcPr>
            <w:tcW w:w="1098" w:type="dxa"/>
            <w:shd w:val="clear" w:color="auto" w:fill="B8C3E6"/>
          </w:tcPr>
          <w:p w:rsidR="000A5256" w:rsidRPr="00C65252" w:rsidRDefault="000A5256" w:rsidP="006B65F0">
            <w:pPr>
              <w:rPr>
                <w:rFonts w:ascii="Arial" w:hAnsi="Arial"/>
                <w:szCs w:val="24"/>
              </w:rPr>
            </w:pPr>
            <w:r w:rsidRPr="00C65252">
              <w:rPr>
                <w:rFonts w:ascii="Arial" w:hAnsi="Arial"/>
                <w:szCs w:val="24"/>
              </w:rPr>
              <w:t>Content</w:t>
            </w:r>
          </w:p>
        </w:tc>
        <w:tc>
          <w:tcPr>
            <w:tcW w:w="3330" w:type="dxa"/>
            <w:shd w:val="clear" w:color="auto" w:fill="B8C3E6"/>
          </w:tcPr>
          <w:p w:rsidR="000A5256" w:rsidRPr="00C65252" w:rsidRDefault="000A5256" w:rsidP="006B65F0">
            <w:pPr>
              <w:rPr>
                <w:rFonts w:ascii="Arial" w:hAnsi="Arial"/>
                <w:szCs w:val="24"/>
              </w:rPr>
            </w:pPr>
            <w:r w:rsidRPr="00C65252">
              <w:rPr>
                <w:rFonts w:ascii="Arial" w:hAnsi="Arial"/>
                <w:szCs w:val="24"/>
              </w:rPr>
              <w:t xml:space="preserve">Discussion </w:t>
            </w:r>
          </w:p>
        </w:tc>
        <w:tc>
          <w:tcPr>
            <w:tcW w:w="8280" w:type="dxa"/>
            <w:shd w:val="clear" w:color="auto" w:fill="B8C3E6"/>
          </w:tcPr>
          <w:p w:rsidR="000A5256" w:rsidRPr="00C65252" w:rsidRDefault="000A5256" w:rsidP="006B65F0">
            <w:pPr>
              <w:rPr>
                <w:rFonts w:ascii="Arial" w:hAnsi="Arial"/>
                <w:szCs w:val="24"/>
              </w:rPr>
            </w:pPr>
            <w:r w:rsidRPr="00C65252">
              <w:rPr>
                <w:rFonts w:ascii="Arial" w:hAnsi="Arial"/>
                <w:szCs w:val="24"/>
              </w:rPr>
              <w:t>Follow Up / Actions / Status</w:t>
            </w:r>
          </w:p>
        </w:tc>
        <w:tc>
          <w:tcPr>
            <w:tcW w:w="2202" w:type="dxa"/>
            <w:shd w:val="clear" w:color="auto" w:fill="B8C3E6"/>
          </w:tcPr>
          <w:p w:rsidR="000A5256" w:rsidRPr="00C65252" w:rsidRDefault="000A5256" w:rsidP="000A5256">
            <w:pPr>
              <w:rPr>
                <w:rFonts w:ascii="Arial" w:hAnsi="Arial"/>
                <w:szCs w:val="24"/>
              </w:rPr>
            </w:pPr>
            <w:r w:rsidRPr="00C65252">
              <w:rPr>
                <w:rFonts w:ascii="Arial" w:hAnsi="Arial"/>
                <w:szCs w:val="24"/>
              </w:rPr>
              <w:t>Responsible</w:t>
            </w:r>
          </w:p>
        </w:tc>
      </w:tr>
      <w:tr w:rsidR="00C65252" w:rsidRPr="00C65252" w:rsidTr="008D3B7D">
        <w:tc>
          <w:tcPr>
            <w:tcW w:w="1098" w:type="dxa"/>
          </w:tcPr>
          <w:p w:rsidR="007A76FC" w:rsidRPr="00C65252" w:rsidRDefault="00BF7146" w:rsidP="00C65252">
            <w:pPr>
              <w:tabs>
                <w:tab w:val="left" w:pos="270"/>
              </w:tabs>
              <w:autoSpaceDE w:val="0"/>
              <w:autoSpaceDN w:val="0"/>
              <w:adjustRightInd w:val="0"/>
              <w:rPr>
                <w:rFonts w:ascii="Arial" w:eastAsia="Times New Roman" w:hAnsi="Arial" w:cs="Arial"/>
                <w:b/>
                <w:sz w:val="20"/>
              </w:rPr>
            </w:pPr>
            <w:r>
              <w:rPr>
                <w:rFonts w:ascii="Arial" w:eastAsia="Times New Roman" w:hAnsi="Arial" w:cs="Arial"/>
                <w:b/>
                <w:sz w:val="20"/>
              </w:rPr>
              <w:t>9:00-9:05</w:t>
            </w:r>
          </w:p>
        </w:tc>
        <w:tc>
          <w:tcPr>
            <w:tcW w:w="3330" w:type="dxa"/>
          </w:tcPr>
          <w:p w:rsidR="000A5256" w:rsidRPr="00C65252" w:rsidRDefault="003D5362" w:rsidP="00F83B7E">
            <w:pPr>
              <w:rPr>
                <w:rFonts w:ascii="Arial" w:hAnsi="Arial" w:cs="Arial"/>
                <w:sz w:val="20"/>
              </w:rPr>
            </w:pPr>
            <w:r w:rsidRPr="00C65252">
              <w:rPr>
                <w:rFonts w:ascii="Arial" w:hAnsi="Arial" w:cs="Arial"/>
                <w:sz w:val="20"/>
              </w:rPr>
              <w:t>Role call and Reflection</w:t>
            </w:r>
          </w:p>
        </w:tc>
        <w:tc>
          <w:tcPr>
            <w:tcW w:w="8280" w:type="dxa"/>
          </w:tcPr>
          <w:p w:rsidR="000A5256" w:rsidRDefault="002F46AC" w:rsidP="00D27CE7">
            <w:pPr>
              <w:rPr>
                <w:rFonts w:ascii="Arial" w:hAnsi="Arial" w:cs="Arial"/>
                <w:sz w:val="20"/>
              </w:rPr>
            </w:pPr>
            <w:r>
              <w:rPr>
                <w:rFonts w:ascii="Arial" w:hAnsi="Arial" w:cs="Arial"/>
                <w:sz w:val="20"/>
              </w:rPr>
              <w:t>Cindy (STM) did refelection</w:t>
            </w:r>
          </w:p>
          <w:p w:rsidR="008D3B7D" w:rsidRPr="00C65252" w:rsidRDefault="008D3B7D" w:rsidP="00D27CE7">
            <w:pPr>
              <w:rPr>
                <w:rFonts w:ascii="Arial" w:hAnsi="Arial" w:cs="Arial"/>
                <w:sz w:val="20"/>
              </w:rPr>
            </w:pPr>
          </w:p>
        </w:tc>
        <w:tc>
          <w:tcPr>
            <w:tcW w:w="2202" w:type="dxa"/>
          </w:tcPr>
          <w:p w:rsidR="000A5256" w:rsidRPr="00C65252" w:rsidRDefault="000A5256" w:rsidP="00F44AD6">
            <w:pPr>
              <w:rPr>
                <w:rFonts w:ascii="Arial" w:hAnsi="Arial" w:cs="Arial"/>
                <w:sz w:val="20"/>
              </w:rPr>
            </w:pPr>
          </w:p>
        </w:tc>
      </w:tr>
      <w:tr w:rsidR="008D3B7D" w:rsidRPr="00C65252" w:rsidTr="00735096">
        <w:tc>
          <w:tcPr>
            <w:tcW w:w="1098" w:type="dxa"/>
          </w:tcPr>
          <w:p w:rsidR="008D3B7D" w:rsidRDefault="008D3B7D" w:rsidP="00735096">
            <w:pPr>
              <w:tabs>
                <w:tab w:val="left" w:pos="270"/>
              </w:tabs>
              <w:autoSpaceDE w:val="0"/>
              <w:autoSpaceDN w:val="0"/>
              <w:adjustRightInd w:val="0"/>
              <w:rPr>
                <w:rFonts w:ascii="Arial" w:eastAsia="Times New Roman" w:hAnsi="Arial" w:cs="Arial"/>
                <w:b/>
                <w:sz w:val="20"/>
              </w:rPr>
            </w:pPr>
            <w:r>
              <w:rPr>
                <w:rFonts w:ascii="Arial" w:eastAsia="Times New Roman" w:hAnsi="Arial" w:cs="Arial"/>
                <w:b/>
                <w:sz w:val="20"/>
              </w:rPr>
              <w:t>10:05-10:40</w:t>
            </w:r>
          </w:p>
        </w:tc>
        <w:tc>
          <w:tcPr>
            <w:tcW w:w="3330" w:type="dxa"/>
          </w:tcPr>
          <w:p w:rsidR="008D3B7D" w:rsidRDefault="008D3B7D" w:rsidP="00735096">
            <w:pPr>
              <w:rPr>
                <w:rFonts w:ascii="Arial" w:hAnsi="Arial" w:cs="Arial"/>
                <w:sz w:val="20"/>
              </w:rPr>
            </w:pPr>
            <w:r>
              <w:rPr>
                <w:rFonts w:ascii="Arial" w:hAnsi="Arial" w:cs="Arial"/>
                <w:sz w:val="20"/>
              </w:rPr>
              <w:t>Review of falls projects data, discuss recommendations for practice standardization opportunities—all</w:t>
            </w:r>
          </w:p>
          <w:p w:rsidR="008D3B7D" w:rsidRDefault="008D3B7D" w:rsidP="00735096">
            <w:pPr>
              <w:rPr>
                <w:rFonts w:ascii="Arial" w:hAnsi="Arial" w:cs="Arial"/>
                <w:sz w:val="20"/>
              </w:rPr>
            </w:pPr>
          </w:p>
          <w:p w:rsidR="008D3B7D" w:rsidRDefault="005C3C2E" w:rsidP="008D3B7D">
            <w:pPr>
              <w:rPr>
                <w:rFonts w:ascii="Arial" w:hAnsi="Arial" w:cs="Arial"/>
                <w:sz w:val="20"/>
              </w:rPr>
            </w:pPr>
            <w:r>
              <w:rPr>
                <w:rFonts w:ascii="Arial" w:hAnsi="Arial" w:cs="Arial"/>
                <w:noProof/>
                <w:sz w:val="20"/>
              </w:rPr>
              <w:pict>
                <v:roundrect id="_x0000_s1029" style="position:absolute;margin-left:145.35pt;margin-top:34.5pt;width:438pt;height:199.5pt;z-index:251658240" arcsize="10923f" filled="f" strokeweight="2.25pt"/>
              </w:pict>
            </w:r>
            <w:r w:rsidR="008D3B7D">
              <w:rPr>
                <w:rFonts w:ascii="Arial" w:hAnsi="Arial" w:cs="Arial"/>
                <w:sz w:val="20"/>
              </w:rPr>
              <w:t>Includes discussion of Hendrich II pilot project</w:t>
            </w:r>
          </w:p>
        </w:tc>
        <w:tc>
          <w:tcPr>
            <w:tcW w:w="8280" w:type="dxa"/>
          </w:tcPr>
          <w:p w:rsidR="008D3B7D" w:rsidRDefault="008D3B7D" w:rsidP="00735096">
            <w:pPr>
              <w:rPr>
                <w:rFonts w:ascii="Arial" w:hAnsi="Arial" w:cs="Arial"/>
                <w:sz w:val="20"/>
              </w:rPr>
            </w:pPr>
            <w:r>
              <w:rPr>
                <w:rFonts w:ascii="Arial" w:hAnsi="Arial" w:cs="Arial"/>
                <w:sz w:val="20"/>
              </w:rPr>
              <w:t>Fall plan for each hospitals pilot:</w:t>
            </w:r>
          </w:p>
          <w:p w:rsidR="008D3B7D" w:rsidRDefault="008D3B7D" w:rsidP="00735096">
            <w:pPr>
              <w:rPr>
                <w:rFonts w:ascii="Arial" w:hAnsi="Arial" w:cs="Arial"/>
                <w:sz w:val="20"/>
              </w:rPr>
            </w:pPr>
          </w:p>
          <w:p w:rsidR="008D3B7D" w:rsidRDefault="008D3B7D" w:rsidP="00735096">
            <w:pPr>
              <w:rPr>
                <w:rFonts w:ascii="Arial" w:hAnsi="Arial" w:cs="Arial"/>
                <w:sz w:val="20"/>
              </w:rPr>
            </w:pPr>
            <w:r>
              <w:rPr>
                <w:rFonts w:ascii="Arial" w:hAnsi="Arial" w:cs="Arial"/>
                <w:sz w:val="20"/>
              </w:rPr>
              <w:t xml:space="preserve">PAH-March 2011 bundle approach. Evidence based to prevent falls. Patients that were at risk 10 or higher were on fall bundle. 1 year of data. Found 15% decrease in hospital wide in-patient falls and 60% decrease in falls with injury. The Surgical unit had the most compliance to the fall bundle and showed 35% decrease in total falls and 100% decrease in falls with injury.  Fall huddle was trailed for 3 months hospital wide. No reduction in falls, but did help with fall awareness. </w:t>
            </w:r>
          </w:p>
          <w:p w:rsidR="008D3B7D" w:rsidRDefault="008D3B7D" w:rsidP="00735096">
            <w:pPr>
              <w:rPr>
                <w:rFonts w:ascii="Arial" w:hAnsi="Arial" w:cs="Arial"/>
                <w:sz w:val="20"/>
              </w:rPr>
            </w:pPr>
          </w:p>
          <w:p w:rsidR="008D3B7D" w:rsidRPr="003727E7" w:rsidRDefault="008D3B7D" w:rsidP="00735096">
            <w:pPr>
              <w:rPr>
                <w:rFonts w:ascii="Arial" w:hAnsi="Arial" w:cs="Arial"/>
                <w:sz w:val="20"/>
              </w:rPr>
            </w:pPr>
            <w:r w:rsidRPr="003727E7">
              <w:rPr>
                <w:rFonts w:ascii="Arial" w:hAnsi="Arial" w:cs="Arial"/>
                <w:sz w:val="20"/>
              </w:rPr>
              <w:t xml:space="preserve">PSF-Rehab unit </w:t>
            </w:r>
            <w:r>
              <w:rPr>
                <w:rFonts w:ascii="Arial" w:hAnsi="Arial" w:cs="Arial"/>
                <w:sz w:val="20"/>
              </w:rPr>
              <w:t xml:space="preserve">piloted a bundle of fall prevention interventions starting with </w:t>
            </w:r>
            <w:r w:rsidRPr="003727E7">
              <w:rPr>
                <w:rFonts w:ascii="Arial" w:hAnsi="Arial" w:cs="Arial"/>
                <w:sz w:val="20"/>
              </w:rPr>
              <w:t xml:space="preserve">planned/timed toileting </w:t>
            </w:r>
            <w:r>
              <w:rPr>
                <w:rFonts w:ascii="Arial" w:hAnsi="Arial" w:cs="Arial"/>
                <w:sz w:val="20"/>
              </w:rPr>
              <w:t xml:space="preserve">for patients with incontinence </w:t>
            </w:r>
            <w:r w:rsidRPr="003727E7">
              <w:rPr>
                <w:rFonts w:ascii="Arial" w:hAnsi="Arial" w:cs="Arial"/>
                <w:sz w:val="20"/>
              </w:rPr>
              <w:t>and bed alarms at night on everyone. Fall rate dropped 32% with bundle approach.</w:t>
            </w:r>
            <w:r>
              <w:rPr>
                <w:rFonts w:ascii="Arial" w:hAnsi="Arial" w:cs="Arial"/>
                <w:sz w:val="20"/>
              </w:rPr>
              <w:t xml:space="preserve"> (outperformed Magnet Benchmark both quarters!).  B</w:t>
            </w:r>
            <w:r w:rsidRPr="003727E7">
              <w:rPr>
                <w:rFonts w:ascii="Arial" w:hAnsi="Arial" w:cs="Arial"/>
                <w:sz w:val="20"/>
              </w:rPr>
              <w:t>undle was</w:t>
            </w:r>
          </w:p>
          <w:p w:rsidR="008D3B7D" w:rsidRPr="003727E7" w:rsidRDefault="008D3B7D" w:rsidP="00735096">
            <w:pPr>
              <w:pStyle w:val="ListParagraph"/>
              <w:numPr>
                <w:ilvl w:val="0"/>
                <w:numId w:val="42"/>
              </w:numPr>
              <w:contextualSpacing w:val="0"/>
              <w:rPr>
                <w:rFonts w:ascii="Arial" w:hAnsi="Arial" w:cs="Arial"/>
                <w:sz w:val="20"/>
              </w:rPr>
            </w:pPr>
            <w:r>
              <w:rPr>
                <w:rFonts w:ascii="Arial" w:hAnsi="Arial" w:cs="Arial"/>
                <w:sz w:val="20"/>
              </w:rPr>
              <w:t>Assess patient, educate patient and family</w:t>
            </w:r>
          </w:p>
          <w:p w:rsidR="008D3B7D" w:rsidRPr="003727E7" w:rsidRDefault="008D3B7D" w:rsidP="00735096">
            <w:pPr>
              <w:pStyle w:val="ListParagraph"/>
              <w:numPr>
                <w:ilvl w:val="0"/>
                <w:numId w:val="42"/>
              </w:numPr>
              <w:contextualSpacing w:val="0"/>
              <w:rPr>
                <w:rFonts w:ascii="Arial" w:hAnsi="Arial" w:cs="Arial"/>
                <w:sz w:val="20"/>
              </w:rPr>
            </w:pPr>
            <w:r w:rsidRPr="003727E7">
              <w:rPr>
                <w:rFonts w:ascii="Arial" w:hAnsi="Arial" w:cs="Arial"/>
                <w:sz w:val="20"/>
              </w:rPr>
              <w:t>A</w:t>
            </w:r>
            <w:r>
              <w:rPr>
                <w:rFonts w:ascii="Arial" w:hAnsi="Arial" w:cs="Arial"/>
                <w:sz w:val="20"/>
              </w:rPr>
              <w:t>M</w:t>
            </w:r>
            <w:r w:rsidRPr="003727E7">
              <w:rPr>
                <w:rFonts w:ascii="Arial" w:hAnsi="Arial" w:cs="Arial"/>
                <w:sz w:val="20"/>
              </w:rPr>
              <w:t xml:space="preserve"> Safety huddles-interdisciplinary</w:t>
            </w:r>
            <w:r>
              <w:rPr>
                <w:rFonts w:ascii="Arial" w:hAnsi="Arial" w:cs="Arial"/>
                <w:sz w:val="20"/>
              </w:rPr>
              <w:t xml:space="preserve"> with therapists, nursing</w:t>
            </w:r>
          </w:p>
          <w:p w:rsidR="008D3B7D" w:rsidRPr="003727E7" w:rsidRDefault="008D3B7D" w:rsidP="00735096">
            <w:pPr>
              <w:pStyle w:val="ListParagraph"/>
              <w:numPr>
                <w:ilvl w:val="0"/>
                <w:numId w:val="42"/>
              </w:numPr>
              <w:contextualSpacing w:val="0"/>
              <w:rPr>
                <w:rFonts w:ascii="Arial" w:hAnsi="Arial" w:cs="Arial"/>
                <w:sz w:val="20"/>
              </w:rPr>
            </w:pPr>
            <w:r w:rsidRPr="003727E7">
              <w:rPr>
                <w:rFonts w:ascii="Arial" w:hAnsi="Arial" w:cs="Arial"/>
                <w:sz w:val="20"/>
              </w:rPr>
              <w:t>Timed toileting for pts with incontinence</w:t>
            </w:r>
          </w:p>
          <w:p w:rsidR="008D3B7D" w:rsidRPr="003727E7" w:rsidRDefault="008D3B7D" w:rsidP="00735096">
            <w:pPr>
              <w:pStyle w:val="ListParagraph"/>
              <w:numPr>
                <w:ilvl w:val="0"/>
                <w:numId w:val="42"/>
              </w:numPr>
              <w:contextualSpacing w:val="0"/>
              <w:rPr>
                <w:rFonts w:ascii="Arial" w:hAnsi="Arial" w:cs="Arial"/>
                <w:sz w:val="20"/>
              </w:rPr>
            </w:pPr>
            <w:r w:rsidRPr="003727E7">
              <w:rPr>
                <w:rFonts w:ascii="Arial" w:hAnsi="Arial" w:cs="Arial"/>
                <w:sz w:val="20"/>
              </w:rPr>
              <w:t>All pts on bed alarm for first 72 hours</w:t>
            </w:r>
          </w:p>
          <w:p w:rsidR="008D3B7D" w:rsidRPr="003727E7" w:rsidRDefault="008D3B7D" w:rsidP="00735096">
            <w:pPr>
              <w:pStyle w:val="ListParagraph"/>
              <w:numPr>
                <w:ilvl w:val="0"/>
                <w:numId w:val="42"/>
              </w:numPr>
              <w:contextualSpacing w:val="0"/>
              <w:rPr>
                <w:rFonts w:ascii="Arial" w:hAnsi="Arial" w:cs="Arial"/>
                <w:sz w:val="20"/>
              </w:rPr>
            </w:pPr>
            <w:r w:rsidRPr="003727E7">
              <w:rPr>
                <w:rFonts w:ascii="Arial" w:hAnsi="Arial" w:cs="Arial"/>
                <w:sz w:val="20"/>
              </w:rPr>
              <w:t>All pts on bed alarm at night</w:t>
            </w:r>
          </w:p>
          <w:p w:rsidR="008D3B7D" w:rsidRPr="003727E7" w:rsidRDefault="008D3B7D" w:rsidP="00735096">
            <w:pPr>
              <w:pStyle w:val="ListParagraph"/>
              <w:numPr>
                <w:ilvl w:val="0"/>
                <w:numId w:val="42"/>
              </w:numPr>
              <w:contextualSpacing w:val="0"/>
              <w:rPr>
                <w:rFonts w:ascii="Arial" w:hAnsi="Arial" w:cs="Arial"/>
                <w:sz w:val="20"/>
              </w:rPr>
            </w:pPr>
            <w:r w:rsidRPr="003727E7">
              <w:rPr>
                <w:rFonts w:ascii="Arial" w:hAnsi="Arial" w:cs="Arial"/>
                <w:sz w:val="20"/>
              </w:rPr>
              <w:t>Gait belt use</w:t>
            </w:r>
          </w:p>
          <w:p w:rsidR="008D3B7D" w:rsidRDefault="008D3B7D" w:rsidP="00735096">
            <w:pPr>
              <w:pStyle w:val="ListParagraph"/>
              <w:numPr>
                <w:ilvl w:val="0"/>
                <w:numId w:val="42"/>
              </w:numPr>
              <w:contextualSpacing w:val="0"/>
              <w:rPr>
                <w:rFonts w:ascii="Arial" w:hAnsi="Arial" w:cs="Arial"/>
                <w:sz w:val="20"/>
              </w:rPr>
            </w:pPr>
            <w:r w:rsidRPr="003727E7">
              <w:rPr>
                <w:rFonts w:ascii="Arial" w:hAnsi="Arial" w:cs="Arial"/>
                <w:sz w:val="20"/>
              </w:rPr>
              <w:t>Chair alarms</w:t>
            </w:r>
          </w:p>
          <w:p w:rsidR="008D3B7D" w:rsidRDefault="008D3B7D" w:rsidP="00735096">
            <w:pPr>
              <w:pStyle w:val="ListParagraph"/>
              <w:numPr>
                <w:ilvl w:val="0"/>
                <w:numId w:val="42"/>
              </w:numPr>
              <w:contextualSpacing w:val="0"/>
              <w:rPr>
                <w:rFonts w:ascii="Arial" w:hAnsi="Arial" w:cs="Arial"/>
                <w:sz w:val="20"/>
              </w:rPr>
            </w:pPr>
            <w:r>
              <w:rPr>
                <w:rFonts w:ascii="Arial" w:hAnsi="Arial" w:cs="Arial"/>
                <w:sz w:val="20"/>
              </w:rPr>
              <w:t>Yellow gowns and yellow risk badge on door</w:t>
            </w:r>
          </w:p>
          <w:p w:rsidR="008D3B7D" w:rsidRPr="0027491E" w:rsidRDefault="008D3B7D" w:rsidP="00735096">
            <w:pPr>
              <w:pStyle w:val="ListParagraph"/>
              <w:numPr>
                <w:ilvl w:val="0"/>
                <w:numId w:val="42"/>
              </w:numPr>
              <w:contextualSpacing w:val="0"/>
              <w:rPr>
                <w:rFonts w:ascii="Arial" w:hAnsi="Arial" w:cs="Arial"/>
                <w:sz w:val="20"/>
              </w:rPr>
            </w:pPr>
            <w:r w:rsidRPr="0027491E">
              <w:rPr>
                <w:rFonts w:ascii="Arial" w:hAnsi="Arial" w:cs="Arial"/>
                <w:sz w:val="20"/>
              </w:rPr>
              <w:t xml:space="preserve">Use low boy beds and mesh beds when needed </w:t>
            </w:r>
          </w:p>
          <w:p w:rsidR="008D3B7D" w:rsidRDefault="008D3B7D" w:rsidP="00735096">
            <w:pPr>
              <w:rPr>
                <w:rFonts w:ascii="Arial" w:hAnsi="Arial" w:cs="Arial"/>
                <w:sz w:val="20"/>
              </w:rPr>
            </w:pPr>
          </w:p>
          <w:p w:rsidR="008D3B7D" w:rsidRDefault="008D3B7D" w:rsidP="00735096">
            <w:pPr>
              <w:rPr>
                <w:rFonts w:ascii="Arial" w:hAnsi="Arial" w:cs="Arial"/>
                <w:sz w:val="20"/>
              </w:rPr>
            </w:pPr>
            <w:r>
              <w:rPr>
                <w:rFonts w:ascii="Arial" w:hAnsi="Arial" w:cs="Arial"/>
                <w:sz w:val="20"/>
              </w:rPr>
              <w:t>.</w:t>
            </w:r>
          </w:p>
          <w:p w:rsidR="008D3B7D" w:rsidRDefault="008D3B7D" w:rsidP="00735096">
            <w:pPr>
              <w:rPr>
                <w:rFonts w:ascii="Arial" w:hAnsi="Arial" w:cs="Arial"/>
                <w:sz w:val="20"/>
              </w:rPr>
            </w:pPr>
          </w:p>
          <w:p w:rsidR="008D3B7D" w:rsidRPr="009610A1" w:rsidRDefault="008D3B7D" w:rsidP="00735096">
            <w:pPr>
              <w:rPr>
                <w:rFonts w:ascii="Arial" w:hAnsi="Arial" w:cs="Arial"/>
                <w:sz w:val="20"/>
              </w:rPr>
            </w:pPr>
          </w:p>
        </w:tc>
        <w:tc>
          <w:tcPr>
            <w:tcW w:w="2202" w:type="dxa"/>
          </w:tcPr>
          <w:p w:rsidR="008D3B7D" w:rsidRPr="00C65252" w:rsidRDefault="008D3B7D" w:rsidP="00735096">
            <w:pPr>
              <w:rPr>
                <w:rFonts w:ascii="Arial" w:hAnsi="Arial" w:cs="Arial"/>
                <w:sz w:val="20"/>
              </w:rPr>
            </w:pPr>
          </w:p>
        </w:tc>
      </w:tr>
    </w:tbl>
    <w:p w:rsidR="00C73804" w:rsidRPr="00341009" w:rsidRDefault="00C73804">
      <w:pPr>
        <w:rPr>
          <w:rFonts w:ascii="Arial" w:hAnsi="Arial" w:cs="Arial"/>
          <w:sz w:val="20"/>
        </w:rPr>
      </w:pPr>
    </w:p>
    <w:sectPr w:rsidR="00C73804" w:rsidRPr="00341009" w:rsidSect="006C27DE">
      <w:pgSz w:w="15840" w:h="12240" w:orient="landscape"/>
      <w:pgMar w:top="720" w:right="36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0CAC38"/>
    <w:lvl w:ilvl="0">
      <w:numFmt w:val="bullet"/>
      <w:lvlText w:val="*"/>
      <w:lvlJc w:val="left"/>
    </w:lvl>
  </w:abstractNum>
  <w:abstractNum w:abstractNumId="1">
    <w:nsid w:val="00B66F7D"/>
    <w:multiLevelType w:val="hybridMultilevel"/>
    <w:tmpl w:val="DC3C6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539E0"/>
    <w:multiLevelType w:val="hybridMultilevel"/>
    <w:tmpl w:val="221E2B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07580"/>
    <w:multiLevelType w:val="hybridMultilevel"/>
    <w:tmpl w:val="E222F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B612A"/>
    <w:multiLevelType w:val="hybridMultilevel"/>
    <w:tmpl w:val="9D844E20"/>
    <w:lvl w:ilvl="0" w:tplc="8196B9F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81309C"/>
    <w:multiLevelType w:val="hybridMultilevel"/>
    <w:tmpl w:val="D4C40C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112CEE"/>
    <w:multiLevelType w:val="hybridMultilevel"/>
    <w:tmpl w:val="AC863A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524830"/>
    <w:multiLevelType w:val="hybridMultilevel"/>
    <w:tmpl w:val="20F241D8"/>
    <w:lvl w:ilvl="0" w:tplc="A52061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71891"/>
    <w:multiLevelType w:val="hybridMultilevel"/>
    <w:tmpl w:val="34F88A0C"/>
    <w:lvl w:ilvl="0" w:tplc="2662F876">
      <w:start w:val="1"/>
      <w:numFmt w:val="bullet"/>
      <w:lvlText w:val=""/>
      <w:lvlJc w:val="left"/>
      <w:pPr>
        <w:tabs>
          <w:tab w:val="num" w:pos="720"/>
        </w:tabs>
        <w:ind w:left="720" w:hanging="360"/>
      </w:pPr>
      <w:rPr>
        <w:rFonts w:ascii="Symbol" w:hAnsi="Symbol" w:hint="default"/>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C67EC"/>
    <w:multiLevelType w:val="hybridMultilevel"/>
    <w:tmpl w:val="374E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C1B0E"/>
    <w:multiLevelType w:val="hybridMultilevel"/>
    <w:tmpl w:val="2CE0E0F2"/>
    <w:lvl w:ilvl="0" w:tplc="B19E84E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10886"/>
    <w:multiLevelType w:val="hybridMultilevel"/>
    <w:tmpl w:val="0CD81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1532AB"/>
    <w:multiLevelType w:val="hybridMultilevel"/>
    <w:tmpl w:val="3B8E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628DF"/>
    <w:multiLevelType w:val="hybridMultilevel"/>
    <w:tmpl w:val="3E58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5170C"/>
    <w:multiLevelType w:val="hybridMultilevel"/>
    <w:tmpl w:val="CB52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9F1B17"/>
    <w:multiLevelType w:val="hybridMultilevel"/>
    <w:tmpl w:val="3AA060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0543EFB"/>
    <w:multiLevelType w:val="multilevel"/>
    <w:tmpl w:val="34F88A0C"/>
    <w:lvl w:ilvl="0">
      <w:start w:val="1"/>
      <w:numFmt w:val="bullet"/>
      <w:lvlText w:val=""/>
      <w:lvlJc w:val="left"/>
      <w:pPr>
        <w:tabs>
          <w:tab w:val="num" w:pos="720"/>
        </w:tabs>
        <w:ind w:left="720" w:hanging="360"/>
      </w:pPr>
      <w:rPr>
        <w:rFonts w:ascii="Symbol" w:hAnsi="Symbol" w:hint="default"/>
        <w:sz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811378"/>
    <w:multiLevelType w:val="hybridMultilevel"/>
    <w:tmpl w:val="378A3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85731A"/>
    <w:multiLevelType w:val="hybridMultilevel"/>
    <w:tmpl w:val="F8C41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EE1E56"/>
    <w:multiLevelType w:val="hybridMultilevel"/>
    <w:tmpl w:val="E6724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5A69FF"/>
    <w:multiLevelType w:val="hybridMultilevel"/>
    <w:tmpl w:val="4E581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7F5148"/>
    <w:multiLevelType w:val="hybridMultilevel"/>
    <w:tmpl w:val="1494F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351F81"/>
    <w:multiLevelType w:val="hybridMultilevel"/>
    <w:tmpl w:val="74241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4025CE"/>
    <w:multiLevelType w:val="hybridMultilevel"/>
    <w:tmpl w:val="F310418A"/>
    <w:lvl w:ilvl="0" w:tplc="A52061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2D6741"/>
    <w:multiLevelType w:val="hybridMultilevel"/>
    <w:tmpl w:val="DA4E6DE8"/>
    <w:lvl w:ilvl="0" w:tplc="2EFCC3DC">
      <w:start w:val="1"/>
      <w:numFmt w:val="bullet"/>
      <w:lvlText w:val=""/>
      <w:lvlJc w:val="left"/>
      <w:pPr>
        <w:tabs>
          <w:tab w:val="num" w:pos="720"/>
        </w:tabs>
        <w:ind w:left="720"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0E44CC"/>
    <w:multiLevelType w:val="hybridMultilevel"/>
    <w:tmpl w:val="47E826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3A054E"/>
    <w:multiLevelType w:val="hybridMultilevel"/>
    <w:tmpl w:val="194C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65C5B"/>
    <w:multiLevelType w:val="hybridMultilevel"/>
    <w:tmpl w:val="B5A6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F03B8F"/>
    <w:multiLevelType w:val="hybridMultilevel"/>
    <w:tmpl w:val="15E65F6A"/>
    <w:lvl w:ilvl="0" w:tplc="810ADB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9A2FE0"/>
    <w:multiLevelType w:val="hybridMultilevel"/>
    <w:tmpl w:val="CA2214AA"/>
    <w:lvl w:ilvl="0" w:tplc="B19E84E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D03449"/>
    <w:multiLevelType w:val="hybridMultilevel"/>
    <w:tmpl w:val="36EAF7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FF7469A"/>
    <w:multiLevelType w:val="hybridMultilevel"/>
    <w:tmpl w:val="8034C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AA7AED"/>
    <w:multiLevelType w:val="hybridMultilevel"/>
    <w:tmpl w:val="E4D8EC72"/>
    <w:lvl w:ilvl="0" w:tplc="04090001">
      <w:start w:val="1"/>
      <w:numFmt w:val="bullet"/>
      <w:lvlText w:val=""/>
      <w:lvlJc w:val="left"/>
      <w:pPr>
        <w:tabs>
          <w:tab w:val="num" w:pos="360"/>
        </w:tabs>
        <w:ind w:left="360" w:hanging="360"/>
      </w:pPr>
      <w:rPr>
        <w:rFonts w:ascii="Symbol" w:hAnsi="Symbol" w:hint="default"/>
      </w:rPr>
    </w:lvl>
    <w:lvl w:ilvl="1" w:tplc="B19E84E2">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4DB6ABF"/>
    <w:multiLevelType w:val="hybridMultilevel"/>
    <w:tmpl w:val="DE3A0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C47A74"/>
    <w:multiLevelType w:val="hybridMultilevel"/>
    <w:tmpl w:val="80E2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C4EB9"/>
    <w:multiLevelType w:val="hybridMultilevel"/>
    <w:tmpl w:val="ACCC93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C490299"/>
    <w:multiLevelType w:val="hybridMultilevel"/>
    <w:tmpl w:val="B6E26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5B7979"/>
    <w:multiLevelType w:val="hybridMultilevel"/>
    <w:tmpl w:val="3F7CE812"/>
    <w:lvl w:ilvl="0" w:tplc="8196B9F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E934AD"/>
    <w:multiLevelType w:val="hybridMultilevel"/>
    <w:tmpl w:val="3D5A0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8D7AA3"/>
    <w:multiLevelType w:val="hybridMultilevel"/>
    <w:tmpl w:val="5B30945E"/>
    <w:lvl w:ilvl="0" w:tplc="810ADB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cs="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cs="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40">
    <w:nsid w:val="724649BA"/>
    <w:multiLevelType w:val="hybridMultilevel"/>
    <w:tmpl w:val="8D1CD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0"/>
    <w:lvlOverride w:ilvl="0">
      <w:lvl w:ilvl="0">
        <w:numFmt w:val="bullet"/>
        <w:lvlText w:val=""/>
        <w:legacy w:legacy="1" w:legacySpace="0" w:legacyIndent="252"/>
        <w:lvlJc w:val="left"/>
        <w:rPr>
          <w:rFonts w:ascii="Symbol" w:hAnsi="Symbol" w:hint="default"/>
        </w:rPr>
      </w:lvl>
    </w:lvlOverride>
  </w:num>
  <w:num w:numId="3">
    <w:abstractNumId w:val="0"/>
    <w:lvlOverride w:ilvl="0">
      <w:lvl w:ilvl="0">
        <w:numFmt w:val="bullet"/>
        <w:lvlText w:val=""/>
        <w:legacy w:legacy="1" w:legacySpace="0" w:legacyIndent="270"/>
        <w:lvlJc w:val="left"/>
        <w:rPr>
          <w:rFonts w:ascii="Symbol" w:hAnsi="Symbol" w:hint="default"/>
        </w:rPr>
      </w:lvl>
    </w:lvlOverride>
  </w:num>
  <w:num w:numId="4">
    <w:abstractNumId w:val="28"/>
  </w:num>
  <w:num w:numId="5">
    <w:abstractNumId w:val="24"/>
  </w:num>
  <w:num w:numId="6">
    <w:abstractNumId w:val="30"/>
  </w:num>
  <w:num w:numId="7">
    <w:abstractNumId w:val="32"/>
  </w:num>
  <w:num w:numId="8">
    <w:abstractNumId w:val="15"/>
  </w:num>
  <w:num w:numId="9">
    <w:abstractNumId w:val="11"/>
  </w:num>
  <w:num w:numId="10">
    <w:abstractNumId w:val="6"/>
  </w:num>
  <w:num w:numId="11">
    <w:abstractNumId w:val="2"/>
  </w:num>
  <w:num w:numId="12">
    <w:abstractNumId w:val="3"/>
  </w:num>
  <w:num w:numId="13">
    <w:abstractNumId w:val="17"/>
  </w:num>
  <w:num w:numId="14">
    <w:abstractNumId w:val="20"/>
  </w:num>
  <w:num w:numId="15">
    <w:abstractNumId w:val="21"/>
  </w:num>
  <w:num w:numId="16">
    <w:abstractNumId w:val="18"/>
  </w:num>
  <w:num w:numId="17">
    <w:abstractNumId w:val="1"/>
  </w:num>
  <w:num w:numId="18">
    <w:abstractNumId w:val="22"/>
  </w:num>
  <w:num w:numId="19">
    <w:abstractNumId w:val="5"/>
  </w:num>
  <w:num w:numId="20">
    <w:abstractNumId w:val="19"/>
  </w:num>
  <w:num w:numId="21">
    <w:abstractNumId w:val="7"/>
  </w:num>
  <w:num w:numId="22">
    <w:abstractNumId w:val="23"/>
  </w:num>
  <w:num w:numId="23">
    <w:abstractNumId w:val="37"/>
  </w:num>
  <w:num w:numId="24">
    <w:abstractNumId w:val="4"/>
  </w:num>
  <w:num w:numId="25">
    <w:abstractNumId w:val="8"/>
  </w:num>
  <w:num w:numId="26">
    <w:abstractNumId w:val="16"/>
  </w:num>
  <w:num w:numId="27">
    <w:abstractNumId w:val="29"/>
  </w:num>
  <w:num w:numId="28">
    <w:abstractNumId w:val="10"/>
  </w:num>
  <w:num w:numId="29">
    <w:abstractNumId w:val="9"/>
  </w:num>
  <w:num w:numId="30">
    <w:abstractNumId w:val="14"/>
  </w:num>
  <w:num w:numId="31">
    <w:abstractNumId w:val="27"/>
  </w:num>
  <w:num w:numId="32">
    <w:abstractNumId w:val="40"/>
  </w:num>
  <w:num w:numId="33">
    <w:abstractNumId w:val="38"/>
  </w:num>
  <w:num w:numId="34">
    <w:abstractNumId w:val="36"/>
  </w:num>
  <w:num w:numId="35">
    <w:abstractNumId w:val="25"/>
  </w:num>
  <w:num w:numId="36">
    <w:abstractNumId w:val="31"/>
  </w:num>
  <w:num w:numId="37">
    <w:abstractNumId w:val="33"/>
  </w:num>
  <w:num w:numId="38">
    <w:abstractNumId w:val="34"/>
  </w:num>
  <w:num w:numId="39">
    <w:abstractNumId w:val="13"/>
  </w:num>
  <w:num w:numId="40">
    <w:abstractNumId w:val="12"/>
  </w:num>
  <w:num w:numId="41">
    <w:abstractNumId w:val="26"/>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compat/>
  <w:rsids>
    <w:rsidRoot w:val="00F57DB7"/>
    <w:rsid w:val="00003688"/>
    <w:rsid w:val="00003EF4"/>
    <w:rsid w:val="000132BB"/>
    <w:rsid w:val="00026A84"/>
    <w:rsid w:val="00030FDB"/>
    <w:rsid w:val="0003596F"/>
    <w:rsid w:val="0004474A"/>
    <w:rsid w:val="00044868"/>
    <w:rsid w:val="000508AF"/>
    <w:rsid w:val="00052EB6"/>
    <w:rsid w:val="00056E00"/>
    <w:rsid w:val="00061061"/>
    <w:rsid w:val="00062AFD"/>
    <w:rsid w:val="00064361"/>
    <w:rsid w:val="00064741"/>
    <w:rsid w:val="00067A6C"/>
    <w:rsid w:val="0007247A"/>
    <w:rsid w:val="00074AF9"/>
    <w:rsid w:val="00077FC6"/>
    <w:rsid w:val="00085168"/>
    <w:rsid w:val="00085CFF"/>
    <w:rsid w:val="00087994"/>
    <w:rsid w:val="000974D0"/>
    <w:rsid w:val="000A4F5F"/>
    <w:rsid w:val="000A5256"/>
    <w:rsid w:val="000A61BD"/>
    <w:rsid w:val="000A7D3B"/>
    <w:rsid w:val="000B08AE"/>
    <w:rsid w:val="000C05D2"/>
    <w:rsid w:val="000C2E46"/>
    <w:rsid w:val="000D50D4"/>
    <w:rsid w:val="000E1406"/>
    <w:rsid w:val="001009E1"/>
    <w:rsid w:val="00102862"/>
    <w:rsid w:val="00113F13"/>
    <w:rsid w:val="00115C19"/>
    <w:rsid w:val="00124777"/>
    <w:rsid w:val="00124D19"/>
    <w:rsid w:val="00125F65"/>
    <w:rsid w:val="00130015"/>
    <w:rsid w:val="00130CC9"/>
    <w:rsid w:val="00135F81"/>
    <w:rsid w:val="001407D6"/>
    <w:rsid w:val="00142026"/>
    <w:rsid w:val="001434D5"/>
    <w:rsid w:val="00147DDF"/>
    <w:rsid w:val="00150178"/>
    <w:rsid w:val="00150497"/>
    <w:rsid w:val="00150D82"/>
    <w:rsid w:val="00155EB7"/>
    <w:rsid w:val="00156B33"/>
    <w:rsid w:val="0016154E"/>
    <w:rsid w:val="001645CD"/>
    <w:rsid w:val="00165A61"/>
    <w:rsid w:val="00165C01"/>
    <w:rsid w:val="0017398E"/>
    <w:rsid w:val="00175D5A"/>
    <w:rsid w:val="00184468"/>
    <w:rsid w:val="00185A4F"/>
    <w:rsid w:val="00187F8D"/>
    <w:rsid w:val="0019257B"/>
    <w:rsid w:val="00195AE6"/>
    <w:rsid w:val="001A0EC3"/>
    <w:rsid w:val="001A5E68"/>
    <w:rsid w:val="001B5F4C"/>
    <w:rsid w:val="001C49E1"/>
    <w:rsid w:val="001C5400"/>
    <w:rsid w:val="001C6A68"/>
    <w:rsid w:val="001C6CA6"/>
    <w:rsid w:val="001D1E3A"/>
    <w:rsid w:val="001D796F"/>
    <w:rsid w:val="001E6339"/>
    <w:rsid w:val="001E661D"/>
    <w:rsid w:val="001E7A90"/>
    <w:rsid w:val="00205979"/>
    <w:rsid w:val="00211044"/>
    <w:rsid w:val="00212104"/>
    <w:rsid w:val="0021733D"/>
    <w:rsid w:val="0022374E"/>
    <w:rsid w:val="00235BF0"/>
    <w:rsid w:val="0024355D"/>
    <w:rsid w:val="002460CE"/>
    <w:rsid w:val="002509D3"/>
    <w:rsid w:val="00264DC8"/>
    <w:rsid w:val="002652CB"/>
    <w:rsid w:val="00272B28"/>
    <w:rsid w:val="00273D2D"/>
    <w:rsid w:val="0027491E"/>
    <w:rsid w:val="00275CF5"/>
    <w:rsid w:val="002760CC"/>
    <w:rsid w:val="00277026"/>
    <w:rsid w:val="002824BF"/>
    <w:rsid w:val="00283A17"/>
    <w:rsid w:val="00283A60"/>
    <w:rsid w:val="002841B3"/>
    <w:rsid w:val="002851A4"/>
    <w:rsid w:val="00286DAF"/>
    <w:rsid w:val="0029747F"/>
    <w:rsid w:val="002A2533"/>
    <w:rsid w:val="002A7F77"/>
    <w:rsid w:val="002B1C7E"/>
    <w:rsid w:val="002B1D82"/>
    <w:rsid w:val="002B4F0D"/>
    <w:rsid w:val="002C7F27"/>
    <w:rsid w:val="002D0179"/>
    <w:rsid w:val="002D1136"/>
    <w:rsid w:val="002D534D"/>
    <w:rsid w:val="002D5656"/>
    <w:rsid w:val="002D7201"/>
    <w:rsid w:val="002D78C7"/>
    <w:rsid w:val="002E0CAF"/>
    <w:rsid w:val="002E19DD"/>
    <w:rsid w:val="002E1E33"/>
    <w:rsid w:val="002E3EFB"/>
    <w:rsid w:val="002E5066"/>
    <w:rsid w:val="002F3CAC"/>
    <w:rsid w:val="002F46AC"/>
    <w:rsid w:val="00304E58"/>
    <w:rsid w:val="00313D41"/>
    <w:rsid w:val="0031644F"/>
    <w:rsid w:val="00316DED"/>
    <w:rsid w:val="00327F49"/>
    <w:rsid w:val="00331F4F"/>
    <w:rsid w:val="00341009"/>
    <w:rsid w:val="00345A57"/>
    <w:rsid w:val="003727E7"/>
    <w:rsid w:val="003914F7"/>
    <w:rsid w:val="003A3A85"/>
    <w:rsid w:val="003A4D65"/>
    <w:rsid w:val="003B34CC"/>
    <w:rsid w:val="003B4E2C"/>
    <w:rsid w:val="003C4B7C"/>
    <w:rsid w:val="003C6FFC"/>
    <w:rsid w:val="003D5362"/>
    <w:rsid w:val="003E22F0"/>
    <w:rsid w:val="003F0AA0"/>
    <w:rsid w:val="003F3930"/>
    <w:rsid w:val="004036C6"/>
    <w:rsid w:val="004042E5"/>
    <w:rsid w:val="00405ACB"/>
    <w:rsid w:val="00407D85"/>
    <w:rsid w:val="00412901"/>
    <w:rsid w:val="00414E0E"/>
    <w:rsid w:val="00417751"/>
    <w:rsid w:val="00422FA6"/>
    <w:rsid w:val="00434BAA"/>
    <w:rsid w:val="004375BE"/>
    <w:rsid w:val="004434E5"/>
    <w:rsid w:val="004457D8"/>
    <w:rsid w:val="0044582B"/>
    <w:rsid w:val="00450A7C"/>
    <w:rsid w:val="004514BF"/>
    <w:rsid w:val="004522CC"/>
    <w:rsid w:val="00455432"/>
    <w:rsid w:val="00456700"/>
    <w:rsid w:val="0046388D"/>
    <w:rsid w:val="00463A5B"/>
    <w:rsid w:val="004667F6"/>
    <w:rsid w:val="00475CA2"/>
    <w:rsid w:val="0047704A"/>
    <w:rsid w:val="00484BEF"/>
    <w:rsid w:val="0048757F"/>
    <w:rsid w:val="0049385D"/>
    <w:rsid w:val="004A487B"/>
    <w:rsid w:val="004B21E1"/>
    <w:rsid w:val="004B518C"/>
    <w:rsid w:val="004B5F5F"/>
    <w:rsid w:val="004B66C6"/>
    <w:rsid w:val="004B7B39"/>
    <w:rsid w:val="004C0414"/>
    <w:rsid w:val="004C659C"/>
    <w:rsid w:val="004C69E3"/>
    <w:rsid w:val="004D0C11"/>
    <w:rsid w:val="004D54D6"/>
    <w:rsid w:val="004D5F61"/>
    <w:rsid w:val="004E17DF"/>
    <w:rsid w:val="004E6BC5"/>
    <w:rsid w:val="004F41F0"/>
    <w:rsid w:val="00501AD7"/>
    <w:rsid w:val="00503EF9"/>
    <w:rsid w:val="00510AAC"/>
    <w:rsid w:val="00514FD4"/>
    <w:rsid w:val="005268FA"/>
    <w:rsid w:val="00530D38"/>
    <w:rsid w:val="00534B00"/>
    <w:rsid w:val="005358DB"/>
    <w:rsid w:val="0053719A"/>
    <w:rsid w:val="00543061"/>
    <w:rsid w:val="00543A77"/>
    <w:rsid w:val="00545754"/>
    <w:rsid w:val="00546A65"/>
    <w:rsid w:val="00554345"/>
    <w:rsid w:val="00563D1E"/>
    <w:rsid w:val="00575D69"/>
    <w:rsid w:val="00576D95"/>
    <w:rsid w:val="005910CC"/>
    <w:rsid w:val="00592607"/>
    <w:rsid w:val="0059348F"/>
    <w:rsid w:val="005A07A8"/>
    <w:rsid w:val="005B1111"/>
    <w:rsid w:val="005C0DFE"/>
    <w:rsid w:val="005C3C2E"/>
    <w:rsid w:val="005D6443"/>
    <w:rsid w:val="005D6F10"/>
    <w:rsid w:val="005E074F"/>
    <w:rsid w:val="005E2BC5"/>
    <w:rsid w:val="005E706D"/>
    <w:rsid w:val="005F47B6"/>
    <w:rsid w:val="005F4900"/>
    <w:rsid w:val="00600050"/>
    <w:rsid w:val="00612CD5"/>
    <w:rsid w:val="00623EBE"/>
    <w:rsid w:val="00624294"/>
    <w:rsid w:val="0062644B"/>
    <w:rsid w:val="00627EC7"/>
    <w:rsid w:val="00647BD9"/>
    <w:rsid w:val="006512FA"/>
    <w:rsid w:val="00655CA5"/>
    <w:rsid w:val="00655D62"/>
    <w:rsid w:val="00676033"/>
    <w:rsid w:val="00681DCB"/>
    <w:rsid w:val="00684AB1"/>
    <w:rsid w:val="00691811"/>
    <w:rsid w:val="00693056"/>
    <w:rsid w:val="0069344C"/>
    <w:rsid w:val="006A140A"/>
    <w:rsid w:val="006A3097"/>
    <w:rsid w:val="006A6533"/>
    <w:rsid w:val="006B65F0"/>
    <w:rsid w:val="006B75DF"/>
    <w:rsid w:val="006C27DE"/>
    <w:rsid w:val="006C5582"/>
    <w:rsid w:val="006C5D84"/>
    <w:rsid w:val="006C7F7A"/>
    <w:rsid w:val="006D013E"/>
    <w:rsid w:val="006D2A9B"/>
    <w:rsid w:val="006D6C7C"/>
    <w:rsid w:val="006E3AFA"/>
    <w:rsid w:val="006E7D0B"/>
    <w:rsid w:val="006F0338"/>
    <w:rsid w:val="00704B5D"/>
    <w:rsid w:val="007053E1"/>
    <w:rsid w:val="0070642E"/>
    <w:rsid w:val="00713E77"/>
    <w:rsid w:val="00722575"/>
    <w:rsid w:val="00723C7D"/>
    <w:rsid w:val="007344E2"/>
    <w:rsid w:val="00741A2B"/>
    <w:rsid w:val="00741D7C"/>
    <w:rsid w:val="0075554F"/>
    <w:rsid w:val="0076418D"/>
    <w:rsid w:val="00770F83"/>
    <w:rsid w:val="007728AA"/>
    <w:rsid w:val="00776142"/>
    <w:rsid w:val="00776941"/>
    <w:rsid w:val="00794308"/>
    <w:rsid w:val="00794965"/>
    <w:rsid w:val="00795FC5"/>
    <w:rsid w:val="007A1A83"/>
    <w:rsid w:val="007A2171"/>
    <w:rsid w:val="007A76FC"/>
    <w:rsid w:val="007B5DD2"/>
    <w:rsid w:val="007B77AE"/>
    <w:rsid w:val="007C2BCB"/>
    <w:rsid w:val="007C3051"/>
    <w:rsid w:val="007C6B23"/>
    <w:rsid w:val="007D0469"/>
    <w:rsid w:val="007E0B67"/>
    <w:rsid w:val="007E5E5E"/>
    <w:rsid w:val="007F01DF"/>
    <w:rsid w:val="007F1077"/>
    <w:rsid w:val="00803958"/>
    <w:rsid w:val="008050A7"/>
    <w:rsid w:val="00805235"/>
    <w:rsid w:val="00807D43"/>
    <w:rsid w:val="00810CE1"/>
    <w:rsid w:val="00832BF3"/>
    <w:rsid w:val="00833C86"/>
    <w:rsid w:val="00834687"/>
    <w:rsid w:val="0083658F"/>
    <w:rsid w:val="0083770C"/>
    <w:rsid w:val="0084238F"/>
    <w:rsid w:val="00874121"/>
    <w:rsid w:val="008859A2"/>
    <w:rsid w:val="00885DE3"/>
    <w:rsid w:val="00886AA7"/>
    <w:rsid w:val="00891E2E"/>
    <w:rsid w:val="008A7BD1"/>
    <w:rsid w:val="008B5A28"/>
    <w:rsid w:val="008C0207"/>
    <w:rsid w:val="008D0DB3"/>
    <w:rsid w:val="008D3B7D"/>
    <w:rsid w:val="008D4287"/>
    <w:rsid w:val="008D44B6"/>
    <w:rsid w:val="008D610E"/>
    <w:rsid w:val="008E528D"/>
    <w:rsid w:val="008E53D7"/>
    <w:rsid w:val="008F1665"/>
    <w:rsid w:val="008F19F0"/>
    <w:rsid w:val="008F53B4"/>
    <w:rsid w:val="008F7A3A"/>
    <w:rsid w:val="00903948"/>
    <w:rsid w:val="00922EA8"/>
    <w:rsid w:val="009304BD"/>
    <w:rsid w:val="0095024B"/>
    <w:rsid w:val="00952F44"/>
    <w:rsid w:val="009610A1"/>
    <w:rsid w:val="009647C5"/>
    <w:rsid w:val="00967AA4"/>
    <w:rsid w:val="00974F58"/>
    <w:rsid w:val="009769AA"/>
    <w:rsid w:val="00996D19"/>
    <w:rsid w:val="00997BFB"/>
    <w:rsid w:val="009A1F31"/>
    <w:rsid w:val="009B4C9C"/>
    <w:rsid w:val="009C0B8B"/>
    <w:rsid w:val="009D0129"/>
    <w:rsid w:val="009D02F8"/>
    <w:rsid w:val="009D571B"/>
    <w:rsid w:val="00A07392"/>
    <w:rsid w:val="00A120F4"/>
    <w:rsid w:val="00A139BA"/>
    <w:rsid w:val="00A27B4B"/>
    <w:rsid w:val="00A41EEB"/>
    <w:rsid w:val="00A508F7"/>
    <w:rsid w:val="00A530F6"/>
    <w:rsid w:val="00A65362"/>
    <w:rsid w:val="00A72486"/>
    <w:rsid w:val="00A7644C"/>
    <w:rsid w:val="00A82149"/>
    <w:rsid w:val="00A82393"/>
    <w:rsid w:val="00A839E2"/>
    <w:rsid w:val="00A856F6"/>
    <w:rsid w:val="00A8636F"/>
    <w:rsid w:val="00A876D9"/>
    <w:rsid w:val="00A9134D"/>
    <w:rsid w:val="00AB2745"/>
    <w:rsid w:val="00AC04B5"/>
    <w:rsid w:val="00AD1CDD"/>
    <w:rsid w:val="00AD1D25"/>
    <w:rsid w:val="00AF387B"/>
    <w:rsid w:val="00AF6F2D"/>
    <w:rsid w:val="00B06EFE"/>
    <w:rsid w:val="00B07483"/>
    <w:rsid w:val="00B203A2"/>
    <w:rsid w:val="00B232C7"/>
    <w:rsid w:val="00B253A5"/>
    <w:rsid w:val="00B34CD3"/>
    <w:rsid w:val="00B362FE"/>
    <w:rsid w:val="00B42D6D"/>
    <w:rsid w:val="00B43997"/>
    <w:rsid w:val="00B46D61"/>
    <w:rsid w:val="00B60B98"/>
    <w:rsid w:val="00B709C0"/>
    <w:rsid w:val="00B80227"/>
    <w:rsid w:val="00B8242B"/>
    <w:rsid w:val="00B8685D"/>
    <w:rsid w:val="00B913C7"/>
    <w:rsid w:val="00BA1637"/>
    <w:rsid w:val="00BA2424"/>
    <w:rsid w:val="00BA46F5"/>
    <w:rsid w:val="00BB4171"/>
    <w:rsid w:val="00BB42E9"/>
    <w:rsid w:val="00BB5E99"/>
    <w:rsid w:val="00BB63DE"/>
    <w:rsid w:val="00BC0AF2"/>
    <w:rsid w:val="00BC4859"/>
    <w:rsid w:val="00BC541B"/>
    <w:rsid w:val="00BD426C"/>
    <w:rsid w:val="00BD47D2"/>
    <w:rsid w:val="00BF1D7D"/>
    <w:rsid w:val="00BF7146"/>
    <w:rsid w:val="00C02B6A"/>
    <w:rsid w:val="00C12709"/>
    <w:rsid w:val="00C1310C"/>
    <w:rsid w:val="00C21058"/>
    <w:rsid w:val="00C228FE"/>
    <w:rsid w:val="00C23976"/>
    <w:rsid w:val="00C30101"/>
    <w:rsid w:val="00C3103C"/>
    <w:rsid w:val="00C33747"/>
    <w:rsid w:val="00C4119A"/>
    <w:rsid w:val="00C5584B"/>
    <w:rsid w:val="00C56D76"/>
    <w:rsid w:val="00C65252"/>
    <w:rsid w:val="00C73804"/>
    <w:rsid w:val="00C81710"/>
    <w:rsid w:val="00C84A27"/>
    <w:rsid w:val="00C93EF2"/>
    <w:rsid w:val="00CA4316"/>
    <w:rsid w:val="00CA6CDE"/>
    <w:rsid w:val="00CB1740"/>
    <w:rsid w:val="00CC03BF"/>
    <w:rsid w:val="00CC300E"/>
    <w:rsid w:val="00CC37FB"/>
    <w:rsid w:val="00CE2100"/>
    <w:rsid w:val="00CE7245"/>
    <w:rsid w:val="00CF0268"/>
    <w:rsid w:val="00CF6A2B"/>
    <w:rsid w:val="00D00459"/>
    <w:rsid w:val="00D051EC"/>
    <w:rsid w:val="00D0692D"/>
    <w:rsid w:val="00D078CC"/>
    <w:rsid w:val="00D10397"/>
    <w:rsid w:val="00D149F7"/>
    <w:rsid w:val="00D17560"/>
    <w:rsid w:val="00D20470"/>
    <w:rsid w:val="00D21882"/>
    <w:rsid w:val="00D22298"/>
    <w:rsid w:val="00D25A85"/>
    <w:rsid w:val="00D2702E"/>
    <w:rsid w:val="00D27CE7"/>
    <w:rsid w:val="00D33603"/>
    <w:rsid w:val="00D44117"/>
    <w:rsid w:val="00D46B26"/>
    <w:rsid w:val="00D4714C"/>
    <w:rsid w:val="00D47FA5"/>
    <w:rsid w:val="00D52907"/>
    <w:rsid w:val="00D66AE3"/>
    <w:rsid w:val="00D7532C"/>
    <w:rsid w:val="00D76028"/>
    <w:rsid w:val="00D76FE5"/>
    <w:rsid w:val="00D7708A"/>
    <w:rsid w:val="00D823F3"/>
    <w:rsid w:val="00D917BD"/>
    <w:rsid w:val="00DB34CA"/>
    <w:rsid w:val="00E06B05"/>
    <w:rsid w:val="00E1362D"/>
    <w:rsid w:val="00E208B1"/>
    <w:rsid w:val="00E23CC7"/>
    <w:rsid w:val="00E3299E"/>
    <w:rsid w:val="00E42350"/>
    <w:rsid w:val="00E46012"/>
    <w:rsid w:val="00E57245"/>
    <w:rsid w:val="00E6274B"/>
    <w:rsid w:val="00E659DB"/>
    <w:rsid w:val="00E67C17"/>
    <w:rsid w:val="00E71404"/>
    <w:rsid w:val="00E71E2A"/>
    <w:rsid w:val="00E7585D"/>
    <w:rsid w:val="00E763C1"/>
    <w:rsid w:val="00E84443"/>
    <w:rsid w:val="00EA7E0B"/>
    <w:rsid w:val="00EC100E"/>
    <w:rsid w:val="00EC1F41"/>
    <w:rsid w:val="00EE5C57"/>
    <w:rsid w:val="00EE6F7B"/>
    <w:rsid w:val="00EF6AFF"/>
    <w:rsid w:val="00F0195A"/>
    <w:rsid w:val="00F01E89"/>
    <w:rsid w:val="00F103C1"/>
    <w:rsid w:val="00F12195"/>
    <w:rsid w:val="00F26616"/>
    <w:rsid w:val="00F27B3D"/>
    <w:rsid w:val="00F37254"/>
    <w:rsid w:val="00F375AD"/>
    <w:rsid w:val="00F40B1A"/>
    <w:rsid w:val="00F44AD6"/>
    <w:rsid w:val="00F452A8"/>
    <w:rsid w:val="00F53723"/>
    <w:rsid w:val="00F548B5"/>
    <w:rsid w:val="00F57DB7"/>
    <w:rsid w:val="00F70B9B"/>
    <w:rsid w:val="00F75F9D"/>
    <w:rsid w:val="00F83B7E"/>
    <w:rsid w:val="00F86734"/>
    <w:rsid w:val="00F8678B"/>
    <w:rsid w:val="00F903A7"/>
    <w:rsid w:val="00F94D34"/>
    <w:rsid w:val="00FA24D6"/>
    <w:rsid w:val="00FA7963"/>
    <w:rsid w:val="00FB61CC"/>
    <w:rsid w:val="00FC0C54"/>
    <w:rsid w:val="00FC41A1"/>
    <w:rsid w:val="00FC66A0"/>
    <w:rsid w:val="00FD012B"/>
    <w:rsid w:val="00FD0657"/>
    <w:rsid w:val="00FD217D"/>
    <w:rsid w:val="00FD2C4F"/>
    <w:rsid w:val="00FD5F73"/>
    <w:rsid w:val="00FD76F1"/>
    <w:rsid w:val="00FE6CBD"/>
    <w:rsid w:val="00FE7916"/>
    <w:rsid w:val="00FF0837"/>
    <w:rsid w:val="00FF445A"/>
    <w:rsid w:val="00FF5E8A"/>
    <w:rsid w:val="00FF6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F4F"/>
    <w:rPr>
      <w:sz w:val="24"/>
    </w:rPr>
  </w:style>
  <w:style w:type="paragraph" w:styleId="Heading1">
    <w:name w:val="heading 1"/>
    <w:basedOn w:val="Normal"/>
    <w:next w:val="Normal"/>
    <w:qFormat/>
    <w:rsid w:val="00885DE3"/>
    <w:pPr>
      <w:keepNext/>
      <w:ind w:left="2880" w:firstLine="720"/>
      <w:outlineLvl w:val="0"/>
    </w:pPr>
    <w:rPr>
      <w:rFonts w:ascii="Times New Roman" w:eastAsia="Times New Roman" w:hAnsi="Times New Roman"/>
      <w:sz w:val="44"/>
      <w:szCs w:val="24"/>
    </w:rPr>
  </w:style>
  <w:style w:type="paragraph" w:styleId="Heading2">
    <w:name w:val="heading 2"/>
    <w:basedOn w:val="Normal"/>
    <w:next w:val="Normal"/>
    <w:qFormat/>
    <w:rsid w:val="00885DE3"/>
    <w:pPr>
      <w:keepNext/>
      <w:ind w:left="720" w:firstLine="720"/>
      <w:jc w:val="both"/>
      <w:outlineLvl w:val="1"/>
    </w:pPr>
    <w:rPr>
      <w:rFonts w:ascii="Times New Roman" w:eastAsia="Times New Roman" w:hAnsi="Times New Roman"/>
      <w:sz w:val="28"/>
      <w:szCs w:val="24"/>
    </w:rPr>
  </w:style>
  <w:style w:type="paragraph" w:styleId="Heading7">
    <w:name w:val="heading 7"/>
    <w:basedOn w:val="Normal"/>
    <w:next w:val="Normal"/>
    <w:qFormat/>
    <w:rsid w:val="00885DE3"/>
    <w:pPr>
      <w:keepNext/>
      <w:jc w:val="center"/>
      <w:outlineLvl w:val="6"/>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DE3"/>
    <w:pPr>
      <w:tabs>
        <w:tab w:val="center" w:pos="4320"/>
        <w:tab w:val="right" w:pos="8640"/>
      </w:tabs>
    </w:pPr>
    <w:rPr>
      <w:rFonts w:ascii="Times New Roman" w:eastAsia="Times New Roman" w:hAnsi="Times New Roman"/>
      <w:szCs w:val="24"/>
    </w:rPr>
  </w:style>
  <w:style w:type="table" w:styleId="TableGrid">
    <w:name w:val="Table Grid"/>
    <w:basedOn w:val="TableNormal"/>
    <w:rsid w:val="0088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D5656"/>
    <w:pPr>
      <w:shd w:val="clear" w:color="auto" w:fill="000080"/>
    </w:pPr>
    <w:rPr>
      <w:rFonts w:ascii="Tahoma" w:hAnsi="Tahoma" w:cs="Tahoma"/>
      <w:sz w:val="20"/>
    </w:rPr>
  </w:style>
  <w:style w:type="paragraph" w:styleId="BalloonText">
    <w:name w:val="Balloon Text"/>
    <w:basedOn w:val="Normal"/>
    <w:semiHidden/>
    <w:rsid w:val="00150178"/>
    <w:rPr>
      <w:rFonts w:ascii="Tahoma" w:hAnsi="Tahoma" w:cs="Tahoma"/>
      <w:sz w:val="16"/>
      <w:szCs w:val="16"/>
    </w:rPr>
  </w:style>
  <w:style w:type="character" w:styleId="Strong">
    <w:name w:val="Strong"/>
    <w:basedOn w:val="DefaultParagraphFont"/>
    <w:qFormat/>
    <w:rsid w:val="00D078CC"/>
    <w:rPr>
      <w:b/>
      <w:bCs/>
    </w:rPr>
  </w:style>
  <w:style w:type="character" w:styleId="Hyperlink">
    <w:name w:val="Hyperlink"/>
    <w:basedOn w:val="DefaultParagraphFont"/>
    <w:uiPriority w:val="99"/>
    <w:unhideWhenUsed/>
    <w:rsid w:val="002D7201"/>
    <w:rPr>
      <w:color w:val="0000FF"/>
      <w:u w:val="single"/>
    </w:rPr>
  </w:style>
  <w:style w:type="paragraph" w:styleId="ListParagraph">
    <w:name w:val="List Paragraph"/>
    <w:basedOn w:val="Normal"/>
    <w:uiPriority w:val="34"/>
    <w:qFormat/>
    <w:rsid w:val="002F46AC"/>
    <w:pPr>
      <w:ind w:left="720"/>
      <w:contextualSpacing/>
    </w:pPr>
  </w:style>
</w:styles>
</file>

<file path=word/webSettings.xml><?xml version="1.0" encoding="utf-8"?>
<w:webSettings xmlns:r="http://schemas.openxmlformats.org/officeDocument/2006/relationships" xmlns:w="http://schemas.openxmlformats.org/wordprocessingml/2006/main">
  <w:divs>
    <w:div w:id="819494727">
      <w:bodyDiv w:val="1"/>
      <w:marLeft w:val="0"/>
      <w:marRight w:val="0"/>
      <w:marTop w:val="0"/>
      <w:marBottom w:val="0"/>
      <w:divBdr>
        <w:top w:val="none" w:sz="0" w:space="0" w:color="auto"/>
        <w:left w:val="none" w:sz="0" w:space="0" w:color="auto"/>
        <w:bottom w:val="none" w:sz="0" w:space="0" w:color="auto"/>
        <w:right w:val="none" w:sz="0" w:space="0" w:color="auto"/>
      </w:divBdr>
    </w:div>
    <w:div w:id="11520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Lion</dc:creator>
  <cp:lastModifiedBy>rsalmore</cp:lastModifiedBy>
  <cp:revision>4</cp:revision>
  <cp:lastPrinted>2011-06-30T00:16:00Z</cp:lastPrinted>
  <dcterms:created xsi:type="dcterms:W3CDTF">2013-03-13T21:56:00Z</dcterms:created>
  <dcterms:modified xsi:type="dcterms:W3CDTF">2013-03-14T15:52:00Z</dcterms:modified>
</cp:coreProperties>
</file>