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0E" w:rsidRDefault="00BA1D0E" w:rsidP="00BA1D0E">
      <w:pPr>
        <w:jc w:val="center"/>
        <w:rPr>
          <w:b/>
          <w:color w:val="008000"/>
          <w:sz w:val="72"/>
          <w:szCs w:val="72"/>
        </w:rPr>
      </w:pPr>
      <w:r w:rsidRPr="00BA1D0E">
        <w:rPr>
          <w:b/>
          <w:color w:val="008000"/>
          <w:sz w:val="72"/>
          <w:szCs w:val="72"/>
        </w:rPr>
        <w:t>Welcome to the</w:t>
      </w:r>
    </w:p>
    <w:p w:rsidR="00BA1D0E" w:rsidRDefault="00BA1D0E" w:rsidP="00BA1D0E">
      <w:pPr>
        <w:jc w:val="center"/>
        <w:rPr>
          <w:b/>
          <w:color w:val="008000"/>
          <w:sz w:val="72"/>
          <w:szCs w:val="72"/>
        </w:rPr>
      </w:pPr>
      <w:r w:rsidRPr="00BA1D0E">
        <w:rPr>
          <w:b/>
          <w:color w:val="008000"/>
          <w:sz w:val="72"/>
          <w:szCs w:val="72"/>
        </w:rPr>
        <w:t>GREEN ZONE!</w:t>
      </w:r>
    </w:p>
    <w:p w:rsidR="006217DC" w:rsidRDefault="006217DC" w:rsidP="00BA1D0E">
      <w:pPr>
        <w:jc w:val="center"/>
        <w:rPr>
          <w:b/>
          <w:color w:val="008000"/>
          <w:sz w:val="72"/>
          <w:szCs w:val="72"/>
        </w:rPr>
      </w:pPr>
    </w:p>
    <w:p w:rsidR="006217DC" w:rsidRPr="00BA1D0E" w:rsidRDefault="00A908D0" w:rsidP="00BA1D0E">
      <w:pPr>
        <w:jc w:val="center"/>
        <w:rPr>
          <w:sz w:val="72"/>
          <w:szCs w:val="72"/>
        </w:rPr>
      </w:pPr>
      <w:r w:rsidRPr="00A908D0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4pt;margin-top:-.3pt;width:286.5pt;height:212.25pt;z-index:251660800" strokecolor="#008a3e" strokeweight="15pt">
            <v:textbox>
              <w:txbxContent>
                <w:p w:rsidR="00D55B7D" w:rsidRDefault="00D55B7D">
                  <w:r w:rsidRPr="00BA1D0E">
                    <w:rPr>
                      <w:noProof/>
                    </w:rPr>
                    <w:drawing>
                      <wp:inline distT="0" distB="0" distL="0" distR="0">
                        <wp:extent cx="3267075" cy="2419350"/>
                        <wp:effectExtent l="19050" t="0" r="9525" b="0"/>
                        <wp:docPr id="1" name="Picture 4" descr="http://threexthree.files.wordpress.com/2008/09/kermit-the-fr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hreexthree.files.wordpress.com/2008/09/kermit-the-fr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4417" cy="244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4AF4" w:rsidRPr="00EC4AF4" w:rsidRDefault="00EC4AF4" w:rsidP="00EC4AF4">
      <w:pPr>
        <w:rPr>
          <w:sz w:val="40"/>
        </w:rPr>
      </w:pPr>
    </w:p>
    <w:p w:rsidR="00EC4AF4" w:rsidRPr="00EC4AF4" w:rsidRDefault="00EC4AF4" w:rsidP="00EC4AF4">
      <w:pPr>
        <w:rPr>
          <w:sz w:val="40"/>
        </w:rPr>
      </w:pPr>
    </w:p>
    <w:p w:rsidR="00EC4AF4" w:rsidRPr="00EC4AF4" w:rsidRDefault="00EC4AF4" w:rsidP="00EC4AF4">
      <w:pPr>
        <w:rPr>
          <w:sz w:val="40"/>
        </w:rPr>
      </w:pPr>
    </w:p>
    <w:p w:rsidR="00EC4AF4" w:rsidRPr="00EC4AF4" w:rsidRDefault="00EC4AF4" w:rsidP="00786F3C">
      <w:pPr>
        <w:ind w:left="720" w:firstLine="720"/>
        <w:rPr>
          <w:sz w:val="40"/>
        </w:rPr>
      </w:pPr>
    </w:p>
    <w:p w:rsidR="00EC4AF4" w:rsidRPr="00EC4AF4" w:rsidRDefault="00EC4AF4" w:rsidP="00EC4AF4">
      <w:pPr>
        <w:rPr>
          <w:sz w:val="40"/>
        </w:rPr>
      </w:pPr>
    </w:p>
    <w:p w:rsidR="00EC4AF4" w:rsidRPr="00EC4AF4" w:rsidRDefault="00EC4AF4" w:rsidP="00EC4AF4">
      <w:pPr>
        <w:rPr>
          <w:sz w:val="40"/>
        </w:rPr>
      </w:pPr>
    </w:p>
    <w:p w:rsidR="00EC4AF4" w:rsidRDefault="00EC4AF4" w:rsidP="00EC4AF4">
      <w:pPr>
        <w:rPr>
          <w:sz w:val="40"/>
        </w:rPr>
      </w:pPr>
    </w:p>
    <w:p w:rsidR="00BA1D0E" w:rsidRPr="00EC4AF4" w:rsidRDefault="00BA1D0E" w:rsidP="00EC4AF4">
      <w:pPr>
        <w:rPr>
          <w:sz w:val="40"/>
        </w:rPr>
      </w:pPr>
    </w:p>
    <w:p w:rsidR="00EC4AF4" w:rsidRDefault="00EC4AF4" w:rsidP="00EC4AF4">
      <w:pPr>
        <w:rPr>
          <w:sz w:val="40"/>
          <w:szCs w:val="40"/>
        </w:rPr>
      </w:pPr>
      <w:r w:rsidRPr="00BA1D0E">
        <w:rPr>
          <w:sz w:val="40"/>
          <w:szCs w:val="40"/>
        </w:rPr>
        <w:t xml:space="preserve">Stay in the </w:t>
      </w:r>
      <w:r w:rsidRPr="00BA1D0E">
        <w:rPr>
          <w:b/>
          <w:color w:val="008000"/>
          <w:sz w:val="40"/>
          <w:szCs w:val="40"/>
        </w:rPr>
        <w:t>Green Zone</w:t>
      </w:r>
      <w:r w:rsidRPr="00BA1D0E">
        <w:rPr>
          <w:sz w:val="40"/>
          <w:szCs w:val="40"/>
        </w:rPr>
        <w:t xml:space="preserve"> when your patient</w:t>
      </w:r>
      <w:r w:rsidR="00786F3C" w:rsidRPr="00BA1D0E">
        <w:rPr>
          <w:sz w:val="40"/>
          <w:szCs w:val="40"/>
        </w:rPr>
        <w:t xml:space="preserve"> is</w:t>
      </w:r>
      <w:r w:rsidRPr="00BA1D0E">
        <w:rPr>
          <w:sz w:val="40"/>
          <w:szCs w:val="40"/>
        </w:rPr>
        <w:t xml:space="preserve"> in Contact </w:t>
      </w:r>
      <w:r w:rsidR="00C979F8" w:rsidRPr="00BA1D0E">
        <w:rPr>
          <w:sz w:val="40"/>
          <w:szCs w:val="40"/>
        </w:rPr>
        <w:t xml:space="preserve">Isolation </w:t>
      </w:r>
      <w:r w:rsidRPr="00BA1D0E">
        <w:rPr>
          <w:sz w:val="40"/>
          <w:szCs w:val="40"/>
        </w:rPr>
        <w:t>Precautions and…</w:t>
      </w:r>
    </w:p>
    <w:p w:rsidR="00BA1D0E" w:rsidRPr="00BA1D0E" w:rsidRDefault="00BA1D0E" w:rsidP="00EC4AF4">
      <w:pPr>
        <w:rPr>
          <w:sz w:val="40"/>
          <w:szCs w:val="40"/>
        </w:rPr>
      </w:pPr>
    </w:p>
    <w:p w:rsidR="00EC4AF4" w:rsidRDefault="003B2D20" w:rsidP="00EC4AF4">
      <w:pPr>
        <w:numPr>
          <w:ilvl w:val="0"/>
          <w:numId w:val="1"/>
        </w:numPr>
        <w:rPr>
          <w:sz w:val="40"/>
          <w:szCs w:val="40"/>
        </w:rPr>
      </w:pPr>
      <w:r w:rsidRPr="00BA1D0E">
        <w:rPr>
          <w:sz w:val="40"/>
          <w:szCs w:val="40"/>
        </w:rPr>
        <w:t>In the zone you will</w:t>
      </w:r>
      <w:r w:rsidR="00EC4AF4" w:rsidRPr="00BA1D0E">
        <w:rPr>
          <w:sz w:val="40"/>
          <w:szCs w:val="40"/>
        </w:rPr>
        <w:t xml:space="preserve"> </w:t>
      </w:r>
      <w:r w:rsidR="00EC4AF4" w:rsidRPr="00BA1D0E">
        <w:rPr>
          <w:sz w:val="40"/>
          <w:szCs w:val="40"/>
          <w:u w:val="single"/>
        </w:rPr>
        <w:t>not</w:t>
      </w:r>
      <w:r w:rsidR="00EC4AF4" w:rsidRPr="00BA1D0E">
        <w:rPr>
          <w:sz w:val="40"/>
          <w:szCs w:val="40"/>
        </w:rPr>
        <w:t xml:space="preserve"> </w:t>
      </w:r>
      <w:r w:rsidRPr="00BA1D0E">
        <w:rPr>
          <w:sz w:val="40"/>
          <w:szCs w:val="40"/>
        </w:rPr>
        <w:t xml:space="preserve">have to </w:t>
      </w:r>
      <w:r w:rsidR="00EC4AF4" w:rsidRPr="00BA1D0E">
        <w:rPr>
          <w:sz w:val="40"/>
          <w:szCs w:val="40"/>
        </w:rPr>
        <w:t xml:space="preserve">wear PPE to </w:t>
      </w:r>
      <w:r w:rsidR="003B4593" w:rsidRPr="00BA1D0E">
        <w:rPr>
          <w:sz w:val="40"/>
          <w:szCs w:val="40"/>
        </w:rPr>
        <w:t xml:space="preserve">say hello or </w:t>
      </w:r>
      <w:r w:rsidR="00EC4AF4" w:rsidRPr="00BA1D0E">
        <w:rPr>
          <w:sz w:val="40"/>
          <w:szCs w:val="40"/>
        </w:rPr>
        <w:t>ask a simple question</w:t>
      </w:r>
      <w:r w:rsidR="003B4593" w:rsidRPr="00BA1D0E">
        <w:rPr>
          <w:sz w:val="40"/>
          <w:szCs w:val="40"/>
        </w:rPr>
        <w:t xml:space="preserve"> </w:t>
      </w:r>
    </w:p>
    <w:p w:rsidR="00BA1D0E" w:rsidRPr="00BA1D0E" w:rsidRDefault="00BA1D0E" w:rsidP="00BA1D0E">
      <w:pPr>
        <w:ind w:left="720"/>
        <w:rPr>
          <w:sz w:val="40"/>
          <w:szCs w:val="40"/>
        </w:rPr>
      </w:pPr>
    </w:p>
    <w:p w:rsidR="00EC4AF4" w:rsidRDefault="00EC4AF4" w:rsidP="00EC4AF4">
      <w:pPr>
        <w:numPr>
          <w:ilvl w:val="0"/>
          <w:numId w:val="1"/>
        </w:numPr>
        <w:rPr>
          <w:sz w:val="40"/>
          <w:szCs w:val="40"/>
        </w:rPr>
      </w:pPr>
      <w:r w:rsidRPr="00BA1D0E">
        <w:rPr>
          <w:sz w:val="40"/>
          <w:szCs w:val="40"/>
        </w:rPr>
        <w:t>Your patient will see your smiling face more often</w:t>
      </w:r>
    </w:p>
    <w:p w:rsidR="00BA1D0E" w:rsidRPr="00BA1D0E" w:rsidRDefault="00BA1D0E" w:rsidP="00BA1D0E">
      <w:pPr>
        <w:ind w:left="720"/>
        <w:rPr>
          <w:sz w:val="40"/>
          <w:szCs w:val="40"/>
        </w:rPr>
      </w:pPr>
    </w:p>
    <w:p w:rsidR="00EC4AF4" w:rsidRPr="00BA1D0E" w:rsidRDefault="003B4593" w:rsidP="00EC4AF4">
      <w:pPr>
        <w:numPr>
          <w:ilvl w:val="0"/>
          <w:numId w:val="1"/>
        </w:numPr>
        <w:rPr>
          <w:sz w:val="40"/>
          <w:szCs w:val="40"/>
        </w:rPr>
      </w:pPr>
      <w:r w:rsidRPr="00BA1D0E">
        <w:rPr>
          <w:sz w:val="40"/>
          <w:szCs w:val="40"/>
        </w:rPr>
        <w:t>Our</w:t>
      </w:r>
      <w:r w:rsidR="00EC4AF4" w:rsidRPr="00BA1D0E">
        <w:rPr>
          <w:sz w:val="40"/>
          <w:szCs w:val="40"/>
        </w:rPr>
        <w:t xml:space="preserve"> patient</w:t>
      </w:r>
      <w:r w:rsidR="003B2D20" w:rsidRPr="00BA1D0E">
        <w:rPr>
          <w:sz w:val="40"/>
          <w:szCs w:val="40"/>
        </w:rPr>
        <w:t>s</w:t>
      </w:r>
      <w:r w:rsidR="00EC4AF4" w:rsidRPr="00BA1D0E">
        <w:rPr>
          <w:sz w:val="40"/>
          <w:szCs w:val="40"/>
        </w:rPr>
        <w:t xml:space="preserve">, visitors and other employees </w:t>
      </w:r>
      <w:r w:rsidR="00C979F8" w:rsidRPr="00BA1D0E">
        <w:rPr>
          <w:sz w:val="40"/>
          <w:szCs w:val="40"/>
        </w:rPr>
        <w:t xml:space="preserve">will </w:t>
      </w:r>
      <w:r w:rsidR="003B2D20" w:rsidRPr="00BA1D0E">
        <w:rPr>
          <w:sz w:val="40"/>
          <w:szCs w:val="40"/>
        </w:rPr>
        <w:t>know</w:t>
      </w:r>
      <w:r w:rsidR="00EC4AF4" w:rsidRPr="00BA1D0E">
        <w:rPr>
          <w:sz w:val="40"/>
          <w:szCs w:val="40"/>
        </w:rPr>
        <w:t xml:space="preserve"> you respect the need for precautions</w:t>
      </w:r>
    </w:p>
    <w:p w:rsidR="003B2D20" w:rsidRPr="00BA1D0E" w:rsidRDefault="003B2D20" w:rsidP="003B2D20">
      <w:pPr>
        <w:rPr>
          <w:i/>
          <w:sz w:val="40"/>
          <w:szCs w:val="40"/>
        </w:rPr>
      </w:pPr>
    </w:p>
    <w:p w:rsidR="003B2D20" w:rsidRPr="00BA1D0E" w:rsidRDefault="003B2D20" w:rsidP="00786F3C">
      <w:pPr>
        <w:jc w:val="center"/>
        <w:rPr>
          <w:i/>
          <w:sz w:val="40"/>
          <w:szCs w:val="40"/>
        </w:rPr>
      </w:pPr>
      <w:r w:rsidRPr="00BA1D0E">
        <w:rPr>
          <w:i/>
          <w:sz w:val="40"/>
          <w:szCs w:val="40"/>
        </w:rPr>
        <w:t>If it’s not in the zone, it’s contaminated.</w:t>
      </w:r>
    </w:p>
    <w:p w:rsidR="00980393" w:rsidRPr="003B2D20" w:rsidRDefault="00980393" w:rsidP="00786F3C">
      <w:pPr>
        <w:jc w:val="center"/>
        <w:rPr>
          <w:i/>
          <w:sz w:val="32"/>
          <w:szCs w:val="32"/>
        </w:rPr>
      </w:pPr>
    </w:p>
    <w:p w:rsidR="00846198" w:rsidRDefault="00846198" w:rsidP="00846198">
      <w:pPr>
        <w:jc w:val="center"/>
        <w:rPr>
          <w:rFonts w:asciiTheme="minorHAnsi" w:hAnsiTheme="minorHAnsi"/>
          <w:b/>
        </w:rPr>
        <w:sectPr w:rsidR="00846198" w:rsidSect="00980393">
          <w:pgSz w:w="12240" w:h="15840"/>
          <w:pgMar w:top="1440" w:right="1800" w:bottom="810" w:left="1800" w:header="720" w:footer="720" w:gutter="0"/>
          <w:cols w:space="720"/>
          <w:docGrid w:linePitch="360"/>
        </w:sectPr>
      </w:pPr>
    </w:p>
    <w:p w:rsidR="00C979F8" w:rsidRDefault="00C979F8" w:rsidP="00DF128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PSFHS </w:t>
      </w:r>
      <w:r w:rsidR="00646E9E">
        <w:rPr>
          <w:rFonts w:asciiTheme="minorHAnsi" w:hAnsiTheme="minorHAnsi"/>
        </w:rPr>
        <w:t>is</w:t>
      </w:r>
      <w:r w:rsidR="00DF1287" w:rsidRPr="00DF1287">
        <w:rPr>
          <w:rFonts w:asciiTheme="minorHAnsi" w:hAnsiTheme="minorHAnsi"/>
        </w:rPr>
        <w:t xml:space="preserve"> </w:t>
      </w:r>
      <w:r w:rsidR="00BA1D0E">
        <w:rPr>
          <w:rFonts w:asciiTheme="minorHAnsi" w:hAnsiTheme="minorHAnsi"/>
        </w:rPr>
        <w:t>going GREEN!   Green Tape, available at the nursing station</w:t>
      </w:r>
      <w:r w:rsidR="00DF1287" w:rsidRPr="00DF1287">
        <w:rPr>
          <w:rFonts w:asciiTheme="minorHAnsi" w:hAnsiTheme="minorHAnsi"/>
        </w:rPr>
        <w:t xml:space="preserve"> will be used to mark off a “safe zone” just inside the room of any patient in </w:t>
      </w:r>
      <w:r w:rsidR="00DF1287" w:rsidRPr="00BA1D0E">
        <w:rPr>
          <w:rFonts w:asciiTheme="minorHAnsi" w:hAnsiTheme="minorHAnsi"/>
          <w:b/>
        </w:rPr>
        <w:t>contact isolation</w:t>
      </w:r>
      <w:r w:rsidR="00DF1287" w:rsidRPr="00DF1287">
        <w:rPr>
          <w:rFonts w:asciiTheme="minorHAnsi" w:hAnsiTheme="minorHAnsi"/>
        </w:rPr>
        <w:t xml:space="preserve"> precautions</w:t>
      </w:r>
      <w:r>
        <w:rPr>
          <w:rFonts w:asciiTheme="minorHAnsi" w:hAnsiTheme="minorHAnsi"/>
        </w:rPr>
        <w:t xml:space="preserve"> only</w:t>
      </w:r>
      <w:r w:rsidR="00DF1287" w:rsidRPr="00DF1287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This Green Zone does not require PPE.  </w:t>
      </w:r>
      <w:r w:rsidR="00DF1287" w:rsidRPr="00DF1287">
        <w:rPr>
          <w:rFonts w:asciiTheme="minorHAnsi" w:hAnsiTheme="minorHAnsi"/>
        </w:rPr>
        <w:t xml:space="preserve">The safe zone will extend </w:t>
      </w:r>
      <w:r>
        <w:rPr>
          <w:rFonts w:asciiTheme="minorHAnsi" w:hAnsiTheme="minorHAnsi"/>
        </w:rPr>
        <w:t>into the room, remaining a minimum of 3 feet from the patient.   There are three shapes of rooms on 11.</w:t>
      </w:r>
    </w:p>
    <w:p w:rsidR="00C979F8" w:rsidRDefault="00C979F8" w:rsidP="00C979F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 square.  Green Tape will be placed the width of the door into the room to the counter edge.</w:t>
      </w:r>
    </w:p>
    <w:p w:rsidR="00C979F8" w:rsidRDefault="00C979F8" w:rsidP="00C979F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“Hall” entrance.  Green Tape will be placed at the fold/crease in the linoleum.</w:t>
      </w:r>
    </w:p>
    <w:p w:rsidR="00C979F8" w:rsidRPr="00C979F8" w:rsidRDefault="00C979F8" w:rsidP="00C979F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“Hall” entrance. </w:t>
      </w:r>
      <w:r w:rsidR="002B79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Green Tape will be placed at the end of the bathroom door opening.</w:t>
      </w:r>
    </w:p>
    <w:p w:rsidR="00DF1287" w:rsidRDefault="00DF1287" w:rsidP="00DF1287">
      <w:pPr>
        <w:rPr>
          <w:rFonts w:asciiTheme="minorHAnsi" w:hAnsiTheme="minorHAnsi"/>
        </w:rPr>
      </w:pPr>
    </w:p>
    <w:p w:rsidR="00DF1287" w:rsidRDefault="00DF1287" w:rsidP="00DF1287">
      <w:pPr>
        <w:rPr>
          <w:rFonts w:asciiTheme="minorHAnsi" w:hAnsiTheme="minorHAnsi"/>
        </w:rPr>
      </w:pPr>
      <w:r>
        <w:rPr>
          <w:rFonts w:asciiTheme="minorHAnsi" w:hAnsiTheme="minorHAnsi"/>
        </w:rPr>
        <w:t>This idea originated at Trinity Medical Center, a 504</w:t>
      </w:r>
      <w:r w:rsidR="00846198">
        <w:rPr>
          <w:rFonts w:asciiTheme="minorHAnsi" w:hAnsiTheme="minorHAnsi"/>
        </w:rPr>
        <w:t>-</w:t>
      </w:r>
      <w:r>
        <w:rPr>
          <w:rFonts w:asciiTheme="minorHAnsi" w:hAnsiTheme="minorHAnsi"/>
        </w:rPr>
        <w:t>bed magnet hospital system in the Quad Cities on the Iowa/Illinois border.</w:t>
      </w:r>
    </w:p>
    <w:p w:rsidR="00DF1287" w:rsidRDefault="00DF1287" w:rsidP="00DF1287">
      <w:pPr>
        <w:rPr>
          <w:rFonts w:asciiTheme="minorHAnsi" w:hAnsiTheme="minorHAnsi"/>
        </w:rPr>
      </w:pPr>
    </w:p>
    <w:p w:rsidR="00DF1287" w:rsidRDefault="00DF1287" w:rsidP="00DF1287">
      <w:pPr>
        <w:rPr>
          <w:rFonts w:asciiTheme="minorHAnsi" w:hAnsiTheme="minorHAnsi"/>
        </w:rPr>
      </w:pPr>
      <w:r>
        <w:rPr>
          <w:rFonts w:asciiTheme="minorHAnsi" w:hAnsiTheme="minorHAnsi"/>
        </w:rPr>
        <w:t>There are se</w:t>
      </w:r>
      <w:r w:rsidR="00846198">
        <w:rPr>
          <w:rFonts w:asciiTheme="minorHAnsi" w:hAnsiTheme="minorHAnsi"/>
        </w:rPr>
        <w:t xml:space="preserve">veral advantages to this system . . . </w:t>
      </w:r>
    </w:p>
    <w:p w:rsidR="00DF1287" w:rsidRDefault="00DF1287" w:rsidP="00DF12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saves time, effort and supplies – without endangering you or other patients. Since we’ve excluded Airborne Precautions, the pathogens we worry about aren’t flying across the room.</w:t>
      </w:r>
    </w:p>
    <w:p w:rsidR="00DF1287" w:rsidRDefault="00DF1287" w:rsidP="00DF12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Patients feel less isolated because nurses and providers are more likely to poke their heads in with a greeting when they don’t have to gown up.  It increases patient safety when you look in the room, especially of a medicated or confused patient.</w:t>
      </w:r>
    </w:p>
    <w:p w:rsidR="00DF1287" w:rsidRDefault="00DF1287" w:rsidP="00DF128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Patients and families will know that you respect the need for precautions when you stay within the green zone.</w:t>
      </w:r>
    </w:p>
    <w:p w:rsidR="00DF1287" w:rsidRDefault="00DF1287" w:rsidP="00DF1287">
      <w:pPr>
        <w:pStyle w:val="ListParagraph"/>
        <w:rPr>
          <w:rFonts w:asciiTheme="minorHAnsi" w:hAnsiTheme="minorHAnsi"/>
        </w:rPr>
      </w:pPr>
    </w:p>
    <w:p w:rsidR="00DF1287" w:rsidRDefault="00846198" w:rsidP="00DF1287">
      <w:pPr>
        <w:rPr>
          <w:rFonts w:asciiTheme="minorHAnsi" w:hAnsiTheme="minorHAnsi"/>
        </w:rPr>
      </w:pPr>
      <w:r>
        <w:rPr>
          <w:rFonts w:asciiTheme="minorHAnsi" w:hAnsiTheme="minorHAnsi"/>
        </w:rPr>
        <w:t>. . . a</w:t>
      </w:r>
      <w:r w:rsidR="00DF1287">
        <w:rPr>
          <w:rFonts w:asciiTheme="minorHAnsi" w:hAnsiTheme="minorHAnsi"/>
        </w:rPr>
        <w:t>nd there are precautions.</w:t>
      </w:r>
    </w:p>
    <w:p w:rsidR="00DF1287" w:rsidRDefault="00DF1287" w:rsidP="00DF128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Once you need to step out of the green box into the room, you must perform hand hygiene and put on PPE, as appropriate.</w:t>
      </w:r>
    </w:p>
    <w:p w:rsidR="00DF1287" w:rsidRDefault="00DF1287" w:rsidP="00DF128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Stepping out of the zone without the required PP</w:t>
      </w:r>
      <w:r w:rsidR="0084619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sends the wrong message to the patient and family.  </w:t>
      </w:r>
    </w:p>
    <w:p w:rsidR="00DF1287" w:rsidRDefault="00DF1287" w:rsidP="00DF1287">
      <w:pPr>
        <w:rPr>
          <w:rFonts w:asciiTheme="minorHAnsi" w:hAnsiTheme="minorHAnsi"/>
        </w:rPr>
      </w:pPr>
    </w:p>
    <w:p w:rsidR="00DF1287" w:rsidRPr="00DF1287" w:rsidRDefault="00DF1287" w:rsidP="00DF1287">
      <w:pPr>
        <w:rPr>
          <w:rFonts w:asciiTheme="minorHAnsi" w:hAnsiTheme="minorHAnsi"/>
          <w:b/>
        </w:rPr>
      </w:pPr>
      <w:r w:rsidRPr="00DF1287">
        <w:rPr>
          <w:rFonts w:asciiTheme="minorHAnsi" w:hAnsiTheme="minorHAnsi"/>
          <w:b/>
        </w:rPr>
        <w:t>→ RNs or CNAs will put the ta</w:t>
      </w:r>
      <w:r w:rsidR="00C979F8">
        <w:rPr>
          <w:rFonts w:asciiTheme="minorHAnsi" w:hAnsiTheme="minorHAnsi"/>
          <w:b/>
        </w:rPr>
        <w:t xml:space="preserve">pe on the floor.  The RN is responsible for checking for accuracy if this is delegated to the CNA.  If the tape becomes loose, please replace.  </w:t>
      </w:r>
    </w:p>
    <w:p w:rsidR="00DF1287" w:rsidRPr="00DF1287" w:rsidRDefault="00DF1287" w:rsidP="00DF1287">
      <w:pPr>
        <w:rPr>
          <w:rFonts w:asciiTheme="minorHAnsi" w:hAnsiTheme="minorHAnsi"/>
          <w:b/>
        </w:rPr>
      </w:pPr>
    </w:p>
    <w:p w:rsidR="00DF1287" w:rsidRPr="00DF1287" w:rsidRDefault="00DF1287" w:rsidP="00DF1287">
      <w:pPr>
        <w:rPr>
          <w:rFonts w:asciiTheme="minorHAnsi" w:hAnsiTheme="minorHAnsi"/>
          <w:b/>
        </w:rPr>
      </w:pPr>
      <w:r w:rsidRPr="00DF1287">
        <w:rPr>
          <w:rFonts w:asciiTheme="minorHAnsi" w:hAnsiTheme="minorHAnsi"/>
          <w:b/>
        </w:rPr>
        <w:t>→ Environmental Services staff will remove the tape when they perform a terminal clean.</w:t>
      </w:r>
    </w:p>
    <w:p w:rsidR="00DF1287" w:rsidRDefault="00DF1287" w:rsidP="00DF1287">
      <w:pPr>
        <w:rPr>
          <w:rFonts w:asciiTheme="minorHAnsi" w:hAnsiTheme="minorHAnsi"/>
        </w:rPr>
      </w:pPr>
    </w:p>
    <w:p w:rsidR="00C979F8" w:rsidRDefault="00C979F8" w:rsidP="00DF1287">
      <w:pPr>
        <w:rPr>
          <w:rFonts w:asciiTheme="minorHAnsi" w:hAnsiTheme="minorHAnsi"/>
        </w:rPr>
      </w:pPr>
      <w:proofErr w:type="gramStart"/>
      <w:r w:rsidRPr="00C979F8">
        <w:rPr>
          <w:rFonts w:asciiTheme="minorHAnsi" w:hAnsiTheme="minorHAnsi"/>
          <w:b/>
        </w:rPr>
        <w:t>Questions?</w:t>
      </w:r>
      <w:proofErr w:type="gramEnd"/>
      <w:r>
        <w:rPr>
          <w:rFonts w:asciiTheme="minorHAnsi" w:hAnsiTheme="minorHAnsi"/>
        </w:rPr>
        <w:t xml:space="preserve"> Contact Infection Control (Joan Strauch or Sonja Anic).   </w:t>
      </w:r>
    </w:p>
    <w:p w:rsidR="00C979F8" w:rsidRDefault="00C979F8" w:rsidP="00DF1287">
      <w:pPr>
        <w:rPr>
          <w:rFonts w:asciiTheme="minorHAnsi" w:hAnsiTheme="minorHAnsi"/>
        </w:rPr>
      </w:pPr>
    </w:p>
    <w:p w:rsidR="00C979F8" w:rsidRDefault="00C979F8" w:rsidP="00DF1287">
      <w:pPr>
        <w:rPr>
          <w:rFonts w:asciiTheme="minorHAnsi" w:hAnsiTheme="minorHAnsi"/>
        </w:rPr>
      </w:pPr>
      <w:r w:rsidRPr="00C979F8">
        <w:rPr>
          <w:rFonts w:asciiTheme="minorHAnsi" w:hAnsiTheme="minorHAnsi"/>
          <w:b/>
        </w:rPr>
        <w:t>Coordinators of project:</w:t>
      </w:r>
      <w:r w:rsidR="00D55B7D">
        <w:rPr>
          <w:rFonts w:asciiTheme="minorHAnsi" w:hAnsiTheme="minorHAnsi"/>
        </w:rPr>
        <w:t xml:space="preserve"> Deb Nussdorfer, RN x 2886 Wendy Lowery RN, Aimee Doman RN, Brenda Molencamp RN</w:t>
      </w:r>
    </w:p>
    <w:sectPr w:rsidR="00C979F8" w:rsidSect="00846198">
      <w:pgSz w:w="12240" w:h="15840"/>
      <w:pgMar w:top="1440" w:right="144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C7A"/>
    <w:multiLevelType w:val="hybridMultilevel"/>
    <w:tmpl w:val="A30A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709"/>
    <w:multiLevelType w:val="hybridMultilevel"/>
    <w:tmpl w:val="5960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069C"/>
    <w:multiLevelType w:val="hybridMultilevel"/>
    <w:tmpl w:val="7618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464FF"/>
    <w:multiLevelType w:val="hybridMultilevel"/>
    <w:tmpl w:val="C596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5AEC"/>
    <w:multiLevelType w:val="hybridMultilevel"/>
    <w:tmpl w:val="AD484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D36E2"/>
    <w:rsid w:val="000375D3"/>
    <w:rsid w:val="000A77E0"/>
    <w:rsid w:val="00127B87"/>
    <w:rsid w:val="00231673"/>
    <w:rsid w:val="002B7987"/>
    <w:rsid w:val="00331F3E"/>
    <w:rsid w:val="003B2D20"/>
    <w:rsid w:val="003B4593"/>
    <w:rsid w:val="003B6381"/>
    <w:rsid w:val="005312A3"/>
    <w:rsid w:val="00544861"/>
    <w:rsid w:val="00552FC1"/>
    <w:rsid w:val="005A5F09"/>
    <w:rsid w:val="006217DC"/>
    <w:rsid w:val="00641C7C"/>
    <w:rsid w:val="00646E9E"/>
    <w:rsid w:val="00786F3C"/>
    <w:rsid w:val="00821BFD"/>
    <w:rsid w:val="00846198"/>
    <w:rsid w:val="008B60FB"/>
    <w:rsid w:val="00980393"/>
    <w:rsid w:val="00A3780A"/>
    <w:rsid w:val="00A74FF0"/>
    <w:rsid w:val="00A908D0"/>
    <w:rsid w:val="00AD364B"/>
    <w:rsid w:val="00AD36E2"/>
    <w:rsid w:val="00B25C55"/>
    <w:rsid w:val="00BA1D0E"/>
    <w:rsid w:val="00BB0389"/>
    <w:rsid w:val="00C77817"/>
    <w:rsid w:val="00C979F8"/>
    <w:rsid w:val="00D55B7D"/>
    <w:rsid w:val="00DF1287"/>
    <w:rsid w:val="00E4251B"/>
    <w:rsid w:val="00EC4AF4"/>
    <w:rsid w:val="00F05140"/>
    <w:rsid w:val="00F1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3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Sometimes being Green is Easier than You Think</vt:lpstr>
    </vt:vector>
  </TitlesOfParts>
  <Company>Centura Health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Sometimes being Green is Easier than You Think</dc:title>
  <dc:subject/>
  <dc:creator>gwalton</dc:creator>
  <cp:keywords/>
  <dc:description/>
  <cp:lastModifiedBy>dnussdor</cp:lastModifiedBy>
  <cp:revision>3</cp:revision>
  <cp:lastPrinted>2012-04-10T16:04:00Z</cp:lastPrinted>
  <dcterms:created xsi:type="dcterms:W3CDTF">2012-03-06T19:07:00Z</dcterms:created>
  <dcterms:modified xsi:type="dcterms:W3CDTF">2012-04-10T17:04:00Z</dcterms:modified>
</cp:coreProperties>
</file>