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59" w:rsidRPr="00642B88" w:rsidRDefault="00642B88" w:rsidP="00642B88">
      <w:pPr>
        <w:rPr>
          <w:sz w:val="28"/>
        </w:rPr>
      </w:pPr>
      <w:r>
        <w:rPr>
          <w:sz w:val="28"/>
        </w:rPr>
        <w:t>When the medication</w:t>
      </w:r>
      <w:r w:rsidR="00BD5506">
        <w:rPr>
          <w:sz w:val="28"/>
        </w:rPr>
        <w:t xml:space="preserve"> name is known but the dose and/</w:t>
      </w:r>
      <w:r>
        <w:rPr>
          <w:sz w:val="28"/>
        </w:rPr>
        <w:t>or frequency is unknown:</w:t>
      </w:r>
    </w:p>
    <w:p w:rsidR="009C1556" w:rsidRDefault="009C1556" w:rsidP="009C1556">
      <w:pPr>
        <w:pStyle w:val="ListParagraph"/>
        <w:numPr>
          <w:ilvl w:val="0"/>
          <w:numId w:val="1"/>
        </w:numPr>
      </w:pPr>
      <w:r w:rsidRPr="00802759">
        <w:rPr>
          <w:b/>
        </w:rPr>
        <w:t xml:space="preserve"> </w:t>
      </w:r>
      <w:r w:rsidR="007F720F" w:rsidRPr="00802759">
        <w:rPr>
          <w:b/>
          <w:u w:val="single"/>
        </w:rPr>
        <w:t xml:space="preserve">In AOM </w:t>
      </w:r>
      <w:r w:rsidR="008829FD" w:rsidRPr="00802759">
        <w:rPr>
          <w:b/>
          <w:u w:val="single"/>
        </w:rPr>
        <w:t xml:space="preserve">/Reconcile Med </w:t>
      </w:r>
      <w:r w:rsidR="007F720F" w:rsidRPr="00802759">
        <w:rPr>
          <w:b/>
          <w:u w:val="single"/>
        </w:rPr>
        <w:t>screen:</w:t>
      </w:r>
      <w:r w:rsidR="007F720F">
        <w:t xml:space="preserve">    Enter</w:t>
      </w:r>
      <w:r>
        <w:t xml:space="preserve"> name of medication</w:t>
      </w:r>
      <w:r w:rsidR="007F720F">
        <w:t>, select lowest strength available</w:t>
      </w:r>
    </w:p>
    <w:p w:rsidR="00CA7A37" w:rsidRDefault="00BD5506" w:rsidP="007F5689">
      <w:pPr>
        <w:pStyle w:val="ListParagraph"/>
        <w:numPr>
          <w:ilvl w:val="0"/>
          <w:numId w:val="1"/>
        </w:numPr>
      </w:pPr>
      <w:r>
        <w:t xml:space="preserve">Checkmark  “zero dose string” if available </w:t>
      </w:r>
      <w:r w:rsidR="009C1556" w:rsidRPr="00BD5506">
        <w:rPr>
          <w:b/>
        </w:rPr>
        <w:t>or edit</w:t>
      </w:r>
      <w:r w:rsidR="009C1556">
        <w:t xml:space="preserve"> string to </w:t>
      </w:r>
      <w:r w:rsidR="007F720F">
        <w:t xml:space="preserve">dose of </w:t>
      </w:r>
      <w:r w:rsidR="007F720F" w:rsidRPr="007F720F">
        <w:rPr>
          <w:b/>
          <w:sz w:val="24"/>
        </w:rPr>
        <w:t xml:space="preserve">0 </w:t>
      </w:r>
      <w:r w:rsidR="007F720F">
        <w:t xml:space="preserve">and &lt;freq&gt; </w:t>
      </w:r>
      <w:r w:rsidR="009C1556" w:rsidRPr="007F720F">
        <w:rPr>
          <w:b/>
          <w:sz w:val="24"/>
        </w:rPr>
        <w:t>UNKNOWN</w:t>
      </w:r>
      <w:r w:rsidR="009C1556">
        <w:t xml:space="preserve"> )</w:t>
      </w:r>
      <w:r w:rsidR="008829FD" w:rsidRPr="008829FD">
        <w:rPr>
          <w:noProof/>
        </w:rPr>
        <w:t xml:space="preserve"> </w:t>
      </w:r>
    </w:p>
    <w:p w:rsidR="007F5689" w:rsidRDefault="00BD5506" w:rsidP="00642B88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104140</wp:posOffset>
            </wp:positionV>
            <wp:extent cx="4953000" cy="2501265"/>
            <wp:effectExtent l="19050" t="19050" r="19050" b="13335"/>
            <wp:wrapTight wrapText="bothSides">
              <wp:wrapPolygon edited="0">
                <wp:start x="-83" y="-165"/>
                <wp:lineTo x="-83" y="21715"/>
                <wp:lineTo x="21683" y="21715"/>
                <wp:lineTo x="21683" y="-165"/>
                <wp:lineTo x="-83" y="-165"/>
              </wp:wrapPolygon>
            </wp:wrapTight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50126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8D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14.5pt;margin-top:199.8pt;width:131.25pt;height:26.25pt;flip:y;z-index:251682816;mso-position-horizontal-relative:text;mso-position-vertical-relative:text" o:connectortype="straight" strokeweight="2.25pt">
            <v:stroke endarrow="block"/>
          </v:shape>
        </w:pict>
      </w:r>
    </w:p>
    <w:p w:rsidR="00642B88" w:rsidRDefault="007A58D4" w:rsidP="00642B88">
      <w:pPr>
        <w:pStyle w:val="ListParagraph"/>
        <w:rPr>
          <w:noProof/>
        </w:rPr>
      </w:pPr>
      <w:r>
        <w:rPr>
          <w:noProof/>
        </w:rPr>
        <w:pict>
          <v:oval id="_x0000_s1027" style="position:absolute;left:0;text-align:left;margin-left:52.5pt;margin-top:65.25pt;width:118.5pt;height:35.5pt;z-index:251663360" filled="f" strokecolor="red" strokeweight="1.5pt"/>
        </w:pict>
      </w:r>
      <w:r>
        <w:rPr>
          <w:noProof/>
        </w:rPr>
        <w:pict>
          <v:rect id="_x0000_s1028" style="position:absolute;left:0;text-align:left;margin-left:157pt;margin-top:58pt;width:219.5pt;height:12.75pt;z-index:251664384" filled="f" strokecolor="red" strokeweight="1.5pt"/>
        </w:pict>
      </w:r>
    </w:p>
    <w:p w:rsidR="009C1556" w:rsidRDefault="00A62CBF" w:rsidP="009C1556">
      <w:pPr>
        <w:pStyle w:val="ListParagraph"/>
        <w:numPr>
          <w:ilvl w:val="0"/>
          <w:numId w:val="1"/>
        </w:numPr>
      </w:pPr>
      <w:r>
        <w:t>Click “</w:t>
      </w:r>
      <w:r w:rsidRPr="00CA7A37">
        <w:rPr>
          <w:b/>
        </w:rPr>
        <w:t>Select</w:t>
      </w:r>
      <w:r>
        <w:t>” button</w:t>
      </w:r>
      <w:r w:rsidR="007F5689">
        <w:t xml:space="preserve">.  </w:t>
      </w:r>
      <w:r>
        <w:t xml:space="preserve"> </w:t>
      </w:r>
      <w:r w:rsidRPr="008829FD">
        <w:rPr>
          <w:sz w:val="20"/>
        </w:rPr>
        <w:t>(on bottom toolbar)</w:t>
      </w:r>
      <w:r w:rsidR="007F5689">
        <w:rPr>
          <w:sz w:val="20"/>
        </w:rPr>
        <w:t xml:space="preserve">         </w:t>
      </w:r>
      <w:r w:rsidR="007F5689" w:rsidRPr="007F5689">
        <w:t>“Last Taken” screen appears.</w:t>
      </w:r>
    </w:p>
    <w:p w:rsidR="00882A33" w:rsidRPr="008829FD" w:rsidRDefault="00A62CBF" w:rsidP="008829FD">
      <w:pPr>
        <w:pStyle w:val="ListParagraph"/>
        <w:numPr>
          <w:ilvl w:val="0"/>
          <w:numId w:val="1"/>
        </w:numPr>
      </w:pPr>
      <w:r>
        <w:t>Checkmark “</w:t>
      </w:r>
      <w:r w:rsidRPr="000124D6">
        <w:rPr>
          <w:b/>
        </w:rPr>
        <w:t>Unknown Dose</w:t>
      </w:r>
      <w:r>
        <w:t xml:space="preserve">”  </w:t>
      </w:r>
      <w:r w:rsidRPr="007F5689">
        <w:rPr>
          <w:i/>
        </w:rPr>
        <w:t xml:space="preserve">(and/or </w:t>
      </w:r>
      <w:r w:rsidR="00CA7A37">
        <w:rPr>
          <w:i/>
        </w:rPr>
        <w:t xml:space="preserve"> </w:t>
      </w:r>
      <w:r w:rsidRPr="007F5689">
        <w:rPr>
          <w:i/>
        </w:rPr>
        <w:t xml:space="preserve">Unknown Date/Time </w:t>
      </w:r>
      <w:r w:rsidR="00CA7A37">
        <w:rPr>
          <w:i/>
        </w:rPr>
        <w:t xml:space="preserve"> -</w:t>
      </w:r>
      <w:r w:rsidRPr="007F5689">
        <w:rPr>
          <w:i/>
        </w:rPr>
        <w:t>if applicable)</w:t>
      </w:r>
      <w:r w:rsidR="006E3ECD" w:rsidRPr="007F5689">
        <w:t xml:space="preserve"> </w:t>
      </w:r>
      <w:r w:rsidR="000124D6" w:rsidRPr="007F5689">
        <w:t xml:space="preserve"> </w:t>
      </w:r>
      <w:r w:rsidR="000124D6">
        <w:rPr>
          <w:sz w:val="20"/>
        </w:rPr>
        <w:t xml:space="preserve">- </w:t>
      </w:r>
      <w:r w:rsidR="000124D6" w:rsidRPr="000124D6">
        <w:rPr>
          <w:b/>
          <w:sz w:val="24"/>
        </w:rPr>
        <w:t>Save</w:t>
      </w:r>
      <w:r w:rsidR="000124D6" w:rsidRPr="000124D6">
        <w:rPr>
          <w:b/>
          <w:sz w:val="20"/>
        </w:rPr>
        <w:t>.</w:t>
      </w:r>
      <w:r w:rsidR="00882A33" w:rsidRPr="008829FD">
        <w:rPr>
          <w:noProof/>
          <w:sz w:val="20"/>
        </w:rPr>
        <w:t xml:space="preserve"> </w:t>
      </w:r>
    </w:p>
    <w:p w:rsidR="008829FD" w:rsidRDefault="00642B88" w:rsidP="008829FD">
      <w:pPr>
        <w:pStyle w:val="ListParagraph"/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87630</wp:posOffset>
            </wp:positionV>
            <wp:extent cx="3215005" cy="3541395"/>
            <wp:effectExtent l="19050" t="19050" r="23495" b="20955"/>
            <wp:wrapTight wrapText="bothSides">
              <wp:wrapPolygon edited="0">
                <wp:start x="-128" y="-116"/>
                <wp:lineTo x="-128" y="21728"/>
                <wp:lineTo x="21758" y="21728"/>
                <wp:lineTo x="21758" y="-116"/>
                <wp:lineTo x="-128" y="-116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68" r="1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05" cy="35413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689" w:rsidRDefault="007F5689" w:rsidP="007F5689">
      <w:pPr>
        <w:pStyle w:val="ListParagraph"/>
        <w:ind w:left="0"/>
        <w:rPr>
          <w:b/>
          <w:sz w:val="32"/>
          <w:u w:val="single"/>
        </w:rPr>
      </w:pPr>
    </w:p>
    <w:p w:rsidR="007F5689" w:rsidRDefault="007F5689" w:rsidP="007F5689">
      <w:pPr>
        <w:pStyle w:val="ListParagraph"/>
        <w:ind w:left="0"/>
        <w:rPr>
          <w:b/>
          <w:sz w:val="32"/>
          <w:u w:val="single"/>
        </w:rPr>
      </w:pPr>
    </w:p>
    <w:p w:rsidR="00642B88" w:rsidRDefault="00642B88" w:rsidP="007F5689">
      <w:pPr>
        <w:pStyle w:val="ListParagraph"/>
        <w:ind w:left="0"/>
        <w:rPr>
          <w:b/>
          <w:sz w:val="32"/>
          <w:u w:val="single"/>
        </w:rPr>
      </w:pPr>
    </w:p>
    <w:p w:rsidR="00642B88" w:rsidRDefault="00642B88" w:rsidP="007F5689">
      <w:pPr>
        <w:pStyle w:val="ListParagraph"/>
        <w:ind w:left="0"/>
        <w:rPr>
          <w:b/>
          <w:sz w:val="32"/>
          <w:u w:val="single"/>
        </w:rPr>
      </w:pPr>
    </w:p>
    <w:p w:rsidR="00642B88" w:rsidRDefault="00642B88" w:rsidP="007F5689">
      <w:pPr>
        <w:pStyle w:val="ListParagraph"/>
        <w:ind w:left="0"/>
        <w:rPr>
          <w:b/>
          <w:sz w:val="32"/>
          <w:u w:val="single"/>
        </w:rPr>
      </w:pPr>
    </w:p>
    <w:p w:rsidR="00642B88" w:rsidRDefault="00642B88" w:rsidP="007F5689">
      <w:pPr>
        <w:pStyle w:val="ListParagraph"/>
        <w:ind w:left="0"/>
        <w:rPr>
          <w:b/>
          <w:sz w:val="32"/>
          <w:u w:val="single"/>
        </w:rPr>
      </w:pPr>
    </w:p>
    <w:p w:rsidR="00642B88" w:rsidRDefault="00642B88" w:rsidP="007F5689">
      <w:pPr>
        <w:pStyle w:val="ListParagraph"/>
        <w:ind w:left="0"/>
        <w:rPr>
          <w:b/>
          <w:sz w:val="32"/>
          <w:u w:val="single"/>
        </w:rPr>
      </w:pPr>
    </w:p>
    <w:p w:rsidR="00642B88" w:rsidRDefault="007A58D4" w:rsidP="007F5689">
      <w:pPr>
        <w:pStyle w:val="ListParagraph"/>
        <w:ind w:left="0"/>
        <w:rPr>
          <w:b/>
          <w:sz w:val="32"/>
          <w:u w:val="single"/>
        </w:rPr>
      </w:pPr>
      <w:r w:rsidRPr="007A58D4">
        <w:rPr>
          <w:noProof/>
        </w:rPr>
        <w:pict>
          <v:oval id="_x0000_s1026" style="position:absolute;margin-left:109.5pt;margin-top:18.75pt;width:126.75pt;height:35.25pt;z-index:251661312" filled="f" strokecolor="red" strokeweight="2.25pt"/>
        </w:pict>
      </w:r>
    </w:p>
    <w:p w:rsidR="00642B88" w:rsidRDefault="00642B88" w:rsidP="007F5689">
      <w:pPr>
        <w:pStyle w:val="ListParagraph"/>
        <w:ind w:left="0"/>
        <w:rPr>
          <w:b/>
          <w:sz w:val="32"/>
          <w:u w:val="single"/>
        </w:rPr>
      </w:pPr>
    </w:p>
    <w:p w:rsidR="00642B88" w:rsidRDefault="00642B88" w:rsidP="007F5689">
      <w:pPr>
        <w:pStyle w:val="ListParagraph"/>
        <w:ind w:left="0"/>
        <w:rPr>
          <w:b/>
          <w:sz w:val="32"/>
          <w:u w:val="single"/>
        </w:rPr>
      </w:pPr>
    </w:p>
    <w:p w:rsidR="00642B88" w:rsidRDefault="00642B88" w:rsidP="007F5689">
      <w:pPr>
        <w:pStyle w:val="ListParagraph"/>
        <w:ind w:left="0"/>
        <w:rPr>
          <w:b/>
          <w:sz w:val="32"/>
          <w:u w:val="single"/>
        </w:rPr>
      </w:pPr>
    </w:p>
    <w:p w:rsidR="006F0EB7" w:rsidRDefault="007A58D4" w:rsidP="00E37453">
      <w:pPr>
        <w:pStyle w:val="ListParagraph"/>
        <w:ind w:left="0" w:hanging="450"/>
        <w:rPr>
          <w:sz w:val="24"/>
        </w:rPr>
      </w:pPr>
      <w:r>
        <w:rPr>
          <w:noProof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margin-left:390pt;margin-top:90.85pt;width:101.25pt;height:38.25pt;z-index:251674624" adj="-3979,32358" fillcolor="#4f81bd [3204]" strokecolor="black [3213]" strokeweight="1pt">
            <v:fill color2="fill lighten(51)" angle="-45" focusposition=".5,.5" focussize="" method="linear sigma" focus="100%" type="gradient"/>
            <v:shadow on="t" offset=",1pt" offset2=",-2pt"/>
            <v:textbox style="mso-next-textbox:#_x0000_s1029">
              <w:txbxContent>
                <w:p w:rsidR="001821F0" w:rsidRDefault="001821F0" w:rsidP="006F0EB7">
                  <w:pPr>
                    <w:pStyle w:val="NoSpacing"/>
                    <w:jc w:val="center"/>
                  </w:pPr>
                  <w:r w:rsidRPr="007F5689">
                    <w:t>Unknown Date</w:t>
                  </w:r>
                </w:p>
                <w:p w:rsidR="001821F0" w:rsidRPr="007F5689" w:rsidRDefault="001821F0" w:rsidP="006F0EB7">
                  <w:pPr>
                    <w:pStyle w:val="NoSpacing"/>
                    <w:jc w:val="center"/>
                  </w:pPr>
                  <w:r>
                    <w:t>of last dose</w:t>
                  </w:r>
                </w:p>
                <w:p w:rsidR="001821F0" w:rsidRDefault="001821F0" w:rsidP="007F5689"/>
              </w:txbxContent>
            </v:textbox>
          </v:shape>
        </w:pict>
      </w:r>
      <w:r w:rsidR="00802759" w:rsidRPr="006F0EB7">
        <w:rPr>
          <w:b/>
          <w:sz w:val="36"/>
          <w:u w:val="single"/>
        </w:rPr>
        <w:t>Result:</w:t>
      </w:r>
      <w:r w:rsidR="007F5689" w:rsidRPr="006F0EB7">
        <w:rPr>
          <w:sz w:val="24"/>
        </w:rPr>
        <w:t xml:space="preserve"> </w:t>
      </w:r>
    </w:p>
    <w:p w:rsidR="006F0EB7" w:rsidRDefault="007A58D4" w:rsidP="006F0EB7">
      <w:pPr>
        <w:pStyle w:val="ListParagraph"/>
        <w:ind w:left="0"/>
        <w:jc w:val="both"/>
        <w:rPr>
          <w:sz w:val="24"/>
        </w:rPr>
      </w:pPr>
      <w:r w:rsidRPr="007A58D4">
        <w:rPr>
          <w:noProof/>
        </w:rPr>
        <w:lastRenderedPageBreak/>
        <w:pict>
          <v:shape id="_x0000_s1033" type="#_x0000_t62" style="position:absolute;left:0;text-align:left;margin-left:308.25pt;margin-top:-272.8pt;width:111.75pt;height:44.25pt;z-index:251678720" adj="12052,55062" fillcolor="#4f81bd [3204]" strokecolor="black [3213]" strokeweight="1.5pt">
            <v:fill color2="fill lighten(51)" angle="-45" focusposition=".5,.5" focussize="" method="linear sigma" focus="100%" type="gradient"/>
            <v:shadow on="t" offset=",1pt" offset2=",-2pt"/>
            <v:textbox style="mso-next-textbox:#_x0000_s1033">
              <w:txbxContent>
                <w:p w:rsidR="001821F0" w:rsidRDefault="001821F0" w:rsidP="00802759">
                  <w:pPr>
                    <w:jc w:val="center"/>
                  </w:pPr>
                  <w:r>
                    <w:t>“</w:t>
                  </w:r>
                  <w:r w:rsidRPr="00E37453">
                    <w:rPr>
                      <w:b/>
                    </w:rPr>
                    <w:t>Unknown Dose</w:t>
                  </w:r>
                  <w:r>
                    <w:t>”              displays here</w:t>
                  </w:r>
                </w:p>
                <w:p w:rsidR="001821F0" w:rsidRDefault="001821F0"/>
              </w:txbxContent>
            </v:textbox>
          </v:shape>
        </w:pict>
      </w:r>
      <w:r w:rsidRPr="007A58D4">
        <w:rPr>
          <w:noProof/>
        </w:rPr>
        <w:pict>
          <v:shape id="_x0000_s1035" type="#_x0000_t32" style="position:absolute;left:0;text-align:left;margin-left:351pt;margin-top:-50.25pt;width:18.75pt;height:50.25pt;flip:x y;z-index:251680768" o:connectortype="straight" strokeweight="1.5pt">
            <v:stroke endarrow="block"/>
          </v:shape>
        </w:pict>
      </w:r>
      <w:r>
        <w:rPr>
          <w:noProof/>
          <w:sz w:val="24"/>
        </w:rPr>
        <w:pict>
          <v:shape id="_x0000_s1030" type="#_x0000_t62" style="position:absolute;left:0;text-align:left;margin-left:351pt;margin-top:0;width:163.5pt;height:51.65pt;z-index:251675648" adj="4571,125" fillcolor="#f2dbdb [661]" strokecolor="black [3213]" strokeweight="1.5pt">
            <v:fill color2="#f1f5fa"/>
            <v:shadow on="t" offset=",1pt" offset2=",-2pt"/>
            <v:textbox style="mso-next-textbox:#_x0000_s1030">
              <w:txbxContent>
                <w:p w:rsidR="001821F0" w:rsidRPr="00CA7A37" w:rsidRDefault="001821F0" w:rsidP="00E37453">
                  <w:pPr>
                    <w:pStyle w:val="NoSpacing"/>
                    <w:jc w:val="center"/>
                  </w:pPr>
                  <w:r w:rsidRPr="00CA7A37">
                    <w:rPr>
                      <w:u w:val="single"/>
                    </w:rPr>
                    <w:t>“Attention Required”</w:t>
                  </w:r>
                </w:p>
                <w:p w:rsidR="001821F0" w:rsidRDefault="001821F0" w:rsidP="00E37453">
                  <w:pPr>
                    <w:pStyle w:val="NoSpacing"/>
                    <w:jc w:val="center"/>
                  </w:pPr>
                  <w:r>
                    <w:t>Click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57175" cy="200024"/>
                        <wp:effectExtent l="19050" t="0" r="9525" b="0"/>
                        <wp:docPr id="11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21206" t="7936" r="8878" b="1428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323" cy="200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to read comments</w:t>
                  </w:r>
                </w:p>
                <w:p w:rsidR="001821F0" w:rsidRDefault="001821F0" w:rsidP="006F0EB7"/>
              </w:txbxContent>
            </v:textbox>
          </v:shape>
        </w:pict>
      </w:r>
      <w:r w:rsidR="001821F0">
        <w:rPr>
          <w:noProof/>
          <w:sz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118110</wp:posOffset>
            </wp:positionV>
            <wp:extent cx="6543675" cy="2447925"/>
            <wp:effectExtent l="19050" t="19050" r="28575" b="28575"/>
            <wp:wrapTight wrapText="bothSides">
              <wp:wrapPolygon edited="0">
                <wp:start x="-63" y="-168"/>
                <wp:lineTo x="-63" y="21852"/>
                <wp:lineTo x="21694" y="21852"/>
                <wp:lineTo x="21694" y="-168"/>
                <wp:lineTo x="-63" y="-168"/>
              </wp:wrapPolygon>
            </wp:wrapTight>
            <wp:docPr id="8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lum bright="-7000" contrast="13000"/>
                    </a:blip>
                    <a:srcRect t="17794" b="9608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24479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E37453" w:rsidRDefault="001821F0" w:rsidP="006F0EB7">
      <w:pPr>
        <w:pStyle w:val="ListParagraph"/>
        <w:ind w:left="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27940</wp:posOffset>
            </wp:positionV>
            <wp:extent cx="4752975" cy="4038600"/>
            <wp:effectExtent l="19050" t="19050" r="28575" b="19050"/>
            <wp:wrapTight wrapText="bothSides">
              <wp:wrapPolygon edited="0">
                <wp:start x="-87" y="-102"/>
                <wp:lineTo x="-87" y="21702"/>
                <wp:lineTo x="21730" y="21702"/>
                <wp:lineTo x="21730" y="-102"/>
                <wp:lineTo x="-87" y="-102"/>
              </wp:wrapPolygon>
            </wp:wrapTight>
            <wp:docPr id="3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0386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F0EB7" w:rsidRDefault="007A58D4" w:rsidP="00E37453">
      <w:pPr>
        <w:pStyle w:val="ListParagraph"/>
        <w:ind w:left="0"/>
      </w:pPr>
      <w:r w:rsidRPr="007A58D4">
        <w:rPr>
          <w:noProof/>
          <w:sz w:val="24"/>
        </w:rPr>
        <w:pict>
          <v:rect id="_x0000_s1032" style="position:absolute;margin-left:53.25pt;margin-top:8.6pt;width:209.25pt;height:29.25pt;z-index:251677696" filled="f" strokecolor="red" strokeweight="1.5pt"/>
        </w:pict>
      </w:r>
    </w:p>
    <w:p w:rsidR="006F0EB7" w:rsidRDefault="007A58D4" w:rsidP="007F5689">
      <w:pPr>
        <w:pStyle w:val="ListParagraph"/>
        <w:ind w:left="0"/>
      </w:pPr>
      <w:r>
        <w:rPr>
          <w:noProof/>
        </w:rPr>
        <w:pict>
          <v:shape id="_x0000_s1034" type="#_x0000_t32" style="position:absolute;margin-left:303.75pt;margin-top:2.5pt;width:66pt;height:149.65pt;flip:x;z-index:251679744" o:connectortype="straight" strokeweight="2.25pt">
            <v:stroke endarrow="block"/>
          </v:shape>
        </w:pict>
      </w:r>
    </w:p>
    <w:p w:rsidR="006F0EB7" w:rsidRDefault="006F0EB7" w:rsidP="007F5689">
      <w:pPr>
        <w:pStyle w:val="ListParagraph"/>
        <w:ind w:left="0"/>
      </w:pPr>
    </w:p>
    <w:p w:rsidR="00654113" w:rsidRPr="00CA7A37" w:rsidRDefault="007A58D4" w:rsidP="00CA7A37">
      <w:pPr>
        <w:pStyle w:val="ListParagraph"/>
        <w:ind w:left="0"/>
        <w:rPr>
          <w:b/>
          <w:sz w:val="32"/>
          <w:u w:val="single"/>
        </w:rPr>
      </w:pPr>
      <w:r w:rsidRPr="007A58D4">
        <w:rPr>
          <w:noProof/>
        </w:rPr>
        <w:pict>
          <v:rect id="_x0000_s1036" style="position:absolute;margin-left:201pt;margin-top:207.95pt;width:90pt;height:25.1pt;z-index:251681792" filled="f" strokecolor="red" strokeweight="1.5pt"/>
        </w:pict>
      </w:r>
      <w:r w:rsidRPr="007A58D4">
        <w:rPr>
          <w:noProof/>
        </w:rPr>
        <w:pict>
          <v:oval id="_x0000_s1031" style="position:absolute;margin-left:195pt;margin-top:116.9pt;width:147pt;height:37.5pt;z-index:251676672" filled="f" strokecolor="red" strokeweight="1.5pt"/>
        </w:pict>
      </w:r>
      <w:r w:rsidR="007F5689">
        <w:t xml:space="preserve">  </w:t>
      </w:r>
      <w:r w:rsidR="006E3ECD">
        <w:t xml:space="preserve">      </w:t>
      </w:r>
      <w:r w:rsidR="001821F0">
        <w:t xml:space="preserve">                       </w:t>
      </w:r>
    </w:p>
    <w:sectPr w:rsidR="00654113" w:rsidRPr="00CA7A37" w:rsidSect="00C068BE">
      <w:head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80B" w:rsidRDefault="000A780B" w:rsidP="00642B88">
      <w:pPr>
        <w:spacing w:after="0" w:line="240" w:lineRule="auto"/>
      </w:pPr>
      <w:r>
        <w:separator/>
      </w:r>
    </w:p>
  </w:endnote>
  <w:endnote w:type="continuationSeparator" w:id="0">
    <w:p w:rsidR="000A780B" w:rsidRDefault="000A780B" w:rsidP="0064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80B" w:rsidRDefault="000A780B" w:rsidP="00642B88">
      <w:pPr>
        <w:spacing w:after="0" w:line="240" w:lineRule="auto"/>
      </w:pPr>
      <w:r>
        <w:separator/>
      </w:r>
    </w:p>
  </w:footnote>
  <w:footnote w:type="continuationSeparator" w:id="0">
    <w:p w:rsidR="000A780B" w:rsidRDefault="000A780B" w:rsidP="0064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4AC" w:rsidRDefault="005674AC" w:rsidP="00231A3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NK9</w:t>
    </w:r>
    <w:r w:rsidR="00942D6F">
      <w:rPr>
        <w:rFonts w:ascii="Times New Roman" w:hAnsi="Times New Roman" w:cs="Times New Roman"/>
        <w:sz w:val="24"/>
        <w:szCs w:val="24"/>
      </w:rPr>
      <w:t>-6</w:t>
    </w:r>
    <w:r>
      <w:rPr>
        <w:rFonts w:ascii="Times New Roman" w:hAnsi="Times New Roman" w:cs="Times New Roman"/>
        <w:sz w:val="24"/>
        <w:szCs w:val="24"/>
      </w:rPr>
      <w:t xml:space="preserve"> </w:t>
    </w:r>
  </w:p>
  <w:p w:rsidR="001821F0" w:rsidRDefault="00231A3E" w:rsidP="00231A3E">
    <w:pPr>
      <w:pStyle w:val="Header"/>
    </w:pPr>
    <w:r>
      <w:t xml:space="preserve">                                             </w:t>
    </w:r>
    <w:r w:rsidR="001821F0" w:rsidRPr="007447A4">
      <w:rPr>
        <w:noProof/>
      </w:rPr>
      <w:drawing>
        <wp:inline distT="0" distB="0" distL="0" distR="0">
          <wp:extent cx="2115910" cy="379779"/>
          <wp:effectExtent l="19050" t="0" r="0" b="0"/>
          <wp:docPr id="2" name="Picture 0" descr="Centur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ur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5910" cy="379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21F0" w:rsidRPr="001821F0" w:rsidRDefault="001821F0" w:rsidP="00EF33BF">
    <w:pPr>
      <w:spacing w:after="0"/>
      <w:rPr>
        <w:b/>
        <w:sz w:val="28"/>
        <w:szCs w:val="28"/>
      </w:rPr>
    </w:pPr>
    <w:r w:rsidRPr="001821F0">
      <w:rPr>
        <w:b/>
        <w:sz w:val="28"/>
        <w:szCs w:val="28"/>
      </w:rPr>
      <w:t>Med Rec Tipsheet:   Entering a home med of unknown dose</w:t>
    </w:r>
  </w:p>
  <w:p w:rsidR="001821F0" w:rsidRPr="007254DE" w:rsidRDefault="001821F0" w:rsidP="00EF33BF">
    <w:pPr>
      <w:pBdr>
        <w:bottom w:val="single" w:sz="12" w:space="11" w:color="auto"/>
      </w:pBdr>
      <w:tabs>
        <w:tab w:val="left" w:pos="3810"/>
        <w:tab w:val="right" w:pos="9900"/>
      </w:tabs>
      <w:spacing w:after="0"/>
      <w:jc w:val="center"/>
      <w:rPr>
        <w:rFonts w:cstheme="minorHAnsi"/>
        <w:b/>
        <w:i/>
        <w:sz w:val="28"/>
        <w:szCs w:val="28"/>
      </w:rPr>
    </w:pPr>
    <w:r>
      <w:rPr>
        <w:rFonts w:cstheme="minorHAnsi"/>
        <w:b/>
        <w:i/>
        <w:sz w:val="28"/>
        <w:szCs w:val="28"/>
      </w:rPr>
      <w:t>Update from Medication Reconciliation Committee           Q</w:t>
    </w:r>
    <w:r w:rsidRPr="00C17CD3">
      <w:rPr>
        <w:rFonts w:cstheme="minorHAnsi"/>
        <w:b/>
        <w:i/>
        <w:sz w:val="28"/>
        <w:szCs w:val="28"/>
      </w:rPr>
      <w:t>uick Reference Guide</w:t>
    </w:r>
    <w:r w:rsidRPr="00C17CD3">
      <w:rPr>
        <w:rFonts w:cstheme="minorHAnsi"/>
        <w:b/>
        <w:sz w:val="28"/>
        <w:szCs w:val="28"/>
      </w:rPr>
      <w:tab/>
    </w:r>
  </w:p>
  <w:p w:rsidR="001821F0" w:rsidRDefault="001821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5B09"/>
    <w:multiLevelType w:val="hybridMultilevel"/>
    <w:tmpl w:val="9B0E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113"/>
    <w:rsid w:val="000124D6"/>
    <w:rsid w:val="00087521"/>
    <w:rsid w:val="000A780B"/>
    <w:rsid w:val="00166409"/>
    <w:rsid w:val="001821F0"/>
    <w:rsid w:val="001B2746"/>
    <w:rsid w:val="001B7FB6"/>
    <w:rsid w:val="00231A3E"/>
    <w:rsid w:val="002437F6"/>
    <w:rsid w:val="002C4945"/>
    <w:rsid w:val="002E7662"/>
    <w:rsid w:val="003A53EA"/>
    <w:rsid w:val="004A1470"/>
    <w:rsid w:val="00521A8B"/>
    <w:rsid w:val="005274A9"/>
    <w:rsid w:val="005674AC"/>
    <w:rsid w:val="005C4369"/>
    <w:rsid w:val="0061129A"/>
    <w:rsid w:val="00642B88"/>
    <w:rsid w:val="00654113"/>
    <w:rsid w:val="006B5FD8"/>
    <w:rsid w:val="006E3ECD"/>
    <w:rsid w:val="006F0EB7"/>
    <w:rsid w:val="007A58D4"/>
    <w:rsid w:val="007B4C52"/>
    <w:rsid w:val="007F5689"/>
    <w:rsid w:val="007F720F"/>
    <w:rsid w:val="00802759"/>
    <w:rsid w:val="00805CB4"/>
    <w:rsid w:val="008829FD"/>
    <w:rsid w:val="00882A33"/>
    <w:rsid w:val="00942D6F"/>
    <w:rsid w:val="00974EC7"/>
    <w:rsid w:val="00994224"/>
    <w:rsid w:val="009C1556"/>
    <w:rsid w:val="00A62CBF"/>
    <w:rsid w:val="00A84A9C"/>
    <w:rsid w:val="00AF7E65"/>
    <w:rsid w:val="00B62772"/>
    <w:rsid w:val="00B83A6C"/>
    <w:rsid w:val="00BD5506"/>
    <w:rsid w:val="00C068BE"/>
    <w:rsid w:val="00CA7A37"/>
    <w:rsid w:val="00D15283"/>
    <w:rsid w:val="00DC682A"/>
    <w:rsid w:val="00E13A6C"/>
    <w:rsid w:val="00E37453"/>
    <w:rsid w:val="00EA5F74"/>
    <w:rsid w:val="00EF33BF"/>
    <w:rsid w:val="00F82014"/>
    <w:rsid w:val="00FB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 fill="f" fillcolor="white">
      <v:fill color="white" on="f"/>
      <v:stroke weight="2.25pt"/>
    </o:shapedefaults>
    <o:shapelayout v:ext="edit">
      <o:idmap v:ext="edit" data="1"/>
      <o:rules v:ext="edit">
        <o:r id="V:Rule2" type="callout" idref="#_x0000_s1029"/>
        <o:r id="V:Rule3" type="callout" idref="#_x0000_s1033"/>
        <o:r id="V:Rule5" type="callout" idref="#_x0000_s1030"/>
        <o:r id="V:Rule7" type="connector" idref="#_x0000_s1035"/>
        <o:r id="V:Rule8" type="connector" idref="#_x0000_s1037"/>
        <o:r id="V:Rule9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556"/>
    <w:pPr>
      <w:ind w:left="720"/>
      <w:contextualSpacing/>
    </w:pPr>
  </w:style>
  <w:style w:type="paragraph" w:styleId="NoSpacing">
    <w:name w:val="No Spacing"/>
    <w:uiPriority w:val="1"/>
    <w:qFormat/>
    <w:rsid w:val="006F0E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B88"/>
  </w:style>
  <w:style w:type="paragraph" w:styleId="Footer">
    <w:name w:val="footer"/>
    <w:basedOn w:val="Normal"/>
    <w:link w:val="FooterChar"/>
    <w:uiPriority w:val="99"/>
    <w:semiHidden/>
    <w:unhideWhenUsed/>
    <w:rsid w:val="0064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Centura Health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acorbet1</dc:creator>
  <cp:keywords/>
  <dc:description/>
  <cp:lastModifiedBy>rsalmore</cp:lastModifiedBy>
  <cp:revision>7</cp:revision>
  <cp:lastPrinted>2013-01-18T02:46:00Z</cp:lastPrinted>
  <dcterms:created xsi:type="dcterms:W3CDTF">2013-02-26T20:34:00Z</dcterms:created>
  <dcterms:modified xsi:type="dcterms:W3CDTF">2013-03-21T17:17:00Z</dcterms:modified>
</cp:coreProperties>
</file>