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B9" w:rsidRPr="00B06CB9" w:rsidRDefault="00B06CB9" w:rsidP="000C2F5B">
      <w:r w:rsidRPr="00B06CB9">
        <w:t>SE11EO-4</w:t>
      </w:r>
      <w:r>
        <w:t xml:space="preserve"> Grant</w:t>
      </w:r>
    </w:p>
    <w:p w:rsidR="00B06CB9" w:rsidRDefault="00B06CB9" w:rsidP="000C2F5B">
      <w:pPr>
        <w:rPr>
          <w:b/>
          <w:u w:val="single"/>
        </w:rPr>
      </w:pPr>
    </w:p>
    <w:p w:rsidR="00693A2C" w:rsidRPr="000C2F5B" w:rsidRDefault="009E15A6" w:rsidP="000C2F5B">
      <w:r w:rsidRPr="000C2F5B">
        <w:rPr>
          <w:b/>
          <w:u w:val="single"/>
        </w:rPr>
        <w:t>RFP Grant Organization</w:t>
      </w:r>
      <w:r w:rsidRPr="008C4806">
        <w:rPr>
          <w:b/>
        </w:rPr>
        <w:t xml:space="preserve">: </w:t>
      </w:r>
      <w:r w:rsidRPr="000C2F5B">
        <w:t>Interfaith Health Program/Emory Rollins School of Public Health (RSPH), Department of Global Health</w:t>
      </w:r>
      <w:r w:rsidR="00781381">
        <w:t xml:space="preserve">, </w:t>
      </w:r>
      <w:r w:rsidRPr="000C2F5B">
        <w:t>with the Centers for Disease Control and Prevention (CDC) and the Association of State and Territorial State Offic</w:t>
      </w:r>
      <w:r w:rsidR="000C2F5B">
        <w:t>i</w:t>
      </w:r>
      <w:r w:rsidRPr="000C2F5B">
        <w:t>als (ASTHO)</w:t>
      </w:r>
    </w:p>
    <w:p w:rsidR="009E15A6" w:rsidRDefault="009E15A6"/>
    <w:p w:rsidR="009E15A6" w:rsidRDefault="009E15A6">
      <w:r w:rsidRPr="008C4806">
        <w:rPr>
          <w:b/>
          <w:u w:val="single"/>
        </w:rPr>
        <w:t>Project Title</w:t>
      </w:r>
      <w:r w:rsidRPr="008C4806">
        <w:rPr>
          <w:b/>
        </w:rPr>
        <w:t xml:space="preserve">: </w:t>
      </w:r>
      <w:r w:rsidRPr="00D571EF">
        <w:rPr>
          <w:b/>
        </w:rPr>
        <w:t>Faith-Based Community Partnerships: Reaching Vulnerable Populations</w:t>
      </w:r>
    </w:p>
    <w:p w:rsidR="00D571EF" w:rsidRPr="008C4806" w:rsidRDefault="00D571EF">
      <w:r>
        <w:tab/>
      </w:r>
      <w:r>
        <w:tab/>
        <w:t>(Level 3 Participation)</w:t>
      </w:r>
    </w:p>
    <w:p w:rsidR="008C4806" w:rsidRDefault="008C4806"/>
    <w:p w:rsidR="009E15A6" w:rsidRDefault="009E15A6">
      <w:r w:rsidRPr="008C4806">
        <w:rPr>
          <w:b/>
          <w:u w:val="single"/>
        </w:rPr>
        <w:t>Timeline</w:t>
      </w:r>
      <w:r w:rsidRPr="008C4806">
        <w:rPr>
          <w:b/>
        </w:rPr>
        <w:t>:</w:t>
      </w:r>
      <w:r>
        <w:t xml:space="preserve"> </w:t>
      </w:r>
      <w:r w:rsidR="008F54BE">
        <w:t>November 1, 2012</w:t>
      </w:r>
      <w:r w:rsidR="00781381">
        <w:t xml:space="preserve"> </w:t>
      </w:r>
      <w:r>
        <w:t>-</w:t>
      </w:r>
      <w:r w:rsidR="00781381">
        <w:t xml:space="preserve"> </w:t>
      </w:r>
      <w:r w:rsidR="008F54BE">
        <w:t>May 31, 2013</w:t>
      </w:r>
    </w:p>
    <w:p w:rsidR="009E15A6" w:rsidRDefault="009E15A6"/>
    <w:p w:rsidR="009E15A6" w:rsidRDefault="009E15A6">
      <w:r w:rsidRPr="008C4806">
        <w:rPr>
          <w:b/>
          <w:u w:val="single"/>
        </w:rPr>
        <w:t>Applicant Agency</w:t>
      </w:r>
      <w:r w:rsidRPr="008C4806">
        <w:rPr>
          <w:b/>
        </w:rPr>
        <w:t>:</w:t>
      </w:r>
      <w:r>
        <w:t xml:space="preserve"> Penrose-St. Francis </w:t>
      </w:r>
      <w:r w:rsidR="00D571EF">
        <w:t xml:space="preserve">(PSF) </w:t>
      </w:r>
      <w:r>
        <w:t>Health Foundation for PSF Health Services</w:t>
      </w:r>
    </w:p>
    <w:p w:rsidR="00D571EF" w:rsidRDefault="00D571EF"/>
    <w:p w:rsidR="009E15A6" w:rsidRDefault="008C4806">
      <w:r w:rsidRPr="008C4806">
        <w:rPr>
          <w:b/>
        </w:rPr>
        <w:t>Program Contact</w:t>
      </w:r>
      <w:r w:rsidR="009E15A6" w:rsidRPr="008C4806">
        <w:rPr>
          <w:b/>
        </w:rPr>
        <w:t>:</w:t>
      </w:r>
      <w:r w:rsidR="009E15A6">
        <w:t xml:space="preserve"> </w:t>
      </w:r>
      <w:r>
        <w:tab/>
      </w:r>
      <w:r w:rsidR="009E15A6">
        <w:t>Cynthia Wacker MSN, FCN, RN</w:t>
      </w:r>
      <w:r w:rsidR="00D571EF">
        <w:t>, Community Outreach Coordinator</w:t>
      </w:r>
    </w:p>
    <w:p w:rsidR="009E15A6" w:rsidRDefault="009E15A6">
      <w:r>
        <w:tab/>
      </w:r>
      <w:r>
        <w:tab/>
      </w:r>
      <w:r>
        <w:tab/>
        <w:t xml:space="preserve">Penrose-St. Francis Health Services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Outreach</w:t>
      </w:r>
    </w:p>
    <w:p w:rsidR="00D571EF" w:rsidRDefault="009E15A6" w:rsidP="00D571EF">
      <w:r>
        <w:tab/>
      </w:r>
      <w:r>
        <w:tab/>
      </w:r>
      <w:r>
        <w:tab/>
      </w:r>
      <w:r w:rsidR="00D571EF">
        <w:t>St. Francis Medical Center</w:t>
      </w:r>
    </w:p>
    <w:p w:rsidR="00D571EF" w:rsidRDefault="00D571EF" w:rsidP="00D571EF">
      <w:r>
        <w:tab/>
      </w:r>
      <w:r>
        <w:tab/>
      </w:r>
      <w:r>
        <w:tab/>
        <w:t>6001 E. Woodmen Rd., Colorado Springs, CO  80923</w:t>
      </w:r>
    </w:p>
    <w:p w:rsidR="009E15A6" w:rsidRDefault="009E15A6">
      <w:r>
        <w:tab/>
        <w:t xml:space="preserve">                        </w:t>
      </w:r>
      <w:r w:rsidR="00781381">
        <w:t xml:space="preserve">Phone: </w:t>
      </w:r>
      <w:r>
        <w:t>719-571-1113</w:t>
      </w:r>
      <w:r w:rsidR="00781381">
        <w:t>, Fax: 7</w:t>
      </w:r>
      <w:r w:rsidR="00B36524">
        <w:t>19-571-1118</w:t>
      </w:r>
    </w:p>
    <w:p w:rsidR="009E15A6" w:rsidRDefault="009E15A6">
      <w:r>
        <w:t xml:space="preserve">                                    </w:t>
      </w:r>
      <w:hyperlink r:id="rId7" w:history="1">
        <w:r w:rsidRPr="006B64FD">
          <w:rPr>
            <w:rStyle w:val="Hyperlink"/>
          </w:rPr>
          <w:t>cynthiawacker@centura.org</w:t>
        </w:r>
      </w:hyperlink>
    </w:p>
    <w:p w:rsidR="009E15A6" w:rsidRDefault="009E15A6" w:rsidP="00D571EF">
      <w:r>
        <w:tab/>
      </w:r>
      <w:r>
        <w:tab/>
      </w:r>
      <w:r>
        <w:tab/>
        <w:t xml:space="preserve">           </w:t>
      </w:r>
    </w:p>
    <w:p w:rsidR="008C4806" w:rsidRDefault="00D571EF">
      <w:r w:rsidRPr="00D571EF">
        <w:rPr>
          <w:b/>
        </w:rPr>
        <w:t xml:space="preserve">Official </w:t>
      </w:r>
      <w:r>
        <w:rPr>
          <w:b/>
        </w:rPr>
        <w:t xml:space="preserve">to </w:t>
      </w:r>
      <w:r w:rsidRPr="00D571EF">
        <w:rPr>
          <w:b/>
        </w:rPr>
        <w:t>Sign</w:t>
      </w:r>
      <w:r>
        <w:rPr>
          <w:b/>
        </w:rPr>
        <w:t>:</w:t>
      </w:r>
      <w:r>
        <w:tab/>
        <w:t xml:space="preserve">Larry Seidl, </w:t>
      </w:r>
      <w:r w:rsidR="00865EF9">
        <w:t>Group VP</w:t>
      </w:r>
      <w:r>
        <w:t xml:space="preserve"> Mission Integration, PSF Health Services</w:t>
      </w:r>
      <w:r w:rsidR="00B36524">
        <w:tab/>
      </w:r>
      <w:r w:rsidR="00B36524">
        <w:tab/>
      </w:r>
      <w:r w:rsidR="00B36524">
        <w:tab/>
        <w:t xml:space="preserve">          </w:t>
      </w:r>
    </w:p>
    <w:p w:rsidR="00B36524" w:rsidRDefault="00B36524">
      <w:proofErr w:type="spellStart"/>
      <w:r w:rsidRPr="008C4806">
        <w:rPr>
          <w:b/>
        </w:rPr>
        <w:t>Fnd</w:t>
      </w:r>
      <w:proofErr w:type="spellEnd"/>
      <w:proofErr w:type="gramStart"/>
      <w:r w:rsidR="00D571EF">
        <w:rPr>
          <w:b/>
        </w:rPr>
        <w:t>.</w:t>
      </w:r>
      <w:r w:rsidRPr="008C4806">
        <w:rPr>
          <w:b/>
        </w:rPr>
        <w:t>/</w:t>
      </w:r>
      <w:proofErr w:type="gramEnd"/>
      <w:r w:rsidRPr="008C4806">
        <w:rPr>
          <w:b/>
        </w:rPr>
        <w:t>Fiscal Con</w:t>
      </w:r>
      <w:r w:rsidR="008C4806" w:rsidRPr="008C4806">
        <w:rPr>
          <w:b/>
        </w:rPr>
        <w:t>t</w:t>
      </w:r>
      <w:r w:rsidRPr="008C4806">
        <w:rPr>
          <w:b/>
        </w:rPr>
        <w:t>act:</w:t>
      </w:r>
      <w:r w:rsidR="008C4806">
        <w:t xml:space="preserve"> </w:t>
      </w:r>
      <w:r>
        <w:t xml:space="preserve">Sarah </w:t>
      </w:r>
      <w:proofErr w:type="spellStart"/>
      <w:r>
        <w:t>Tremmel</w:t>
      </w:r>
      <w:proofErr w:type="spellEnd"/>
      <w:r>
        <w:t>, Director of Grants</w:t>
      </w:r>
    </w:p>
    <w:p w:rsidR="00B36524" w:rsidRDefault="00B36524">
      <w:r>
        <w:tab/>
      </w:r>
      <w:r>
        <w:tab/>
      </w:r>
      <w:r>
        <w:tab/>
        <w:t>Penrose</w:t>
      </w:r>
      <w:r w:rsidR="000A1CB3">
        <w:t>-</w:t>
      </w:r>
      <w:r>
        <w:t>St. Francis Health Foundation</w:t>
      </w:r>
    </w:p>
    <w:p w:rsidR="00B36524" w:rsidRDefault="00B36524">
      <w:r>
        <w:tab/>
      </w:r>
      <w:r>
        <w:tab/>
      </w:r>
      <w:r>
        <w:tab/>
        <w:t>2222 N. Nevada Ave.</w:t>
      </w:r>
    </w:p>
    <w:p w:rsidR="00B36524" w:rsidRDefault="00B36524">
      <w:r>
        <w:tab/>
      </w:r>
      <w:r>
        <w:tab/>
      </w:r>
      <w:r>
        <w:tab/>
        <w:t>Colorado Springs, CO</w:t>
      </w:r>
      <w:r w:rsidR="000A1CB3">
        <w:t xml:space="preserve"> </w:t>
      </w:r>
      <w:r>
        <w:t xml:space="preserve"> 80907</w:t>
      </w:r>
    </w:p>
    <w:p w:rsidR="00B36524" w:rsidRDefault="00B36524">
      <w:r>
        <w:tab/>
      </w:r>
      <w:r>
        <w:tab/>
      </w:r>
      <w:r>
        <w:tab/>
      </w:r>
      <w:r w:rsidR="00D906F0">
        <w:t xml:space="preserve">Phone: </w:t>
      </w:r>
      <w:r>
        <w:t>719-776-7760</w:t>
      </w:r>
      <w:r w:rsidR="00D906F0">
        <w:t xml:space="preserve">, Fax: </w:t>
      </w:r>
      <w:r>
        <w:t>719-776-7750</w:t>
      </w:r>
    </w:p>
    <w:p w:rsidR="008C4806" w:rsidRDefault="00B36524">
      <w:r>
        <w:tab/>
      </w:r>
      <w:r>
        <w:tab/>
      </w:r>
      <w:r>
        <w:tab/>
      </w:r>
      <w:hyperlink r:id="rId8" w:history="1">
        <w:r w:rsidRPr="006B64FD">
          <w:rPr>
            <w:rStyle w:val="Hyperlink"/>
          </w:rPr>
          <w:t>sarahtremmel@centura.org</w:t>
        </w:r>
      </w:hyperlink>
    </w:p>
    <w:p w:rsidR="00D906F0" w:rsidRDefault="00D906F0"/>
    <w:p w:rsidR="00B36524" w:rsidRPr="008C4806" w:rsidRDefault="00B36524">
      <w:pPr>
        <w:rPr>
          <w:b/>
        </w:rPr>
      </w:pPr>
      <w:r w:rsidRPr="007C3D82">
        <w:rPr>
          <w:b/>
          <w:u w:val="single"/>
        </w:rPr>
        <w:t>IHP Core Partners</w:t>
      </w:r>
      <w:r w:rsidRPr="008C4806">
        <w:rPr>
          <w:b/>
        </w:rPr>
        <w:t xml:space="preserve">: </w:t>
      </w:r>
    </w:p>
    <w:p w:rsidR="00B36524" w:rsidRDefault="00B36524" w:rsidP="00B36524">
      <w:pPr>
        <w:numPr>
          <w:ilvl w:val="0"/>
          <w:numId w:val="1"/>
        </w:numPr>
      </w:pPr>
      <w:r>
        <w:t xml:space="preserve">(PSF) Penrose St. Francis Health Services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Outreach: (Cynthia Wacker)</w:t>
      </w:r>
    </w:p>
    <w:p w:rsidR="00B36524" w:rsidRDefault="00B36524" w:rsidP="00B36524">
      <w:pPr>
        <w:numPr>
          <w:ilvl w:val="0"/>
          <w:numId w:val="1"/>
        </w:numPr>
      </w:pPr>
      <w:r>
        <w:t xml:space="preserve">(UCCS) University of Colorado </w:t>
      </w:r>
      <w:r w:rsidR="008C4806">
        <w:t xml:space="preserve">- </w:t>
      </w:r>
      <w:r>
        <w:t>Colorado Springs, Bethel School of Nursing: (Dr. Barbara Joyce</w:t>
      </w:r>
      <w:r w:rsidR="008C4806">
        <w:t xml:space="preserve">, </w:t>
      </w:r>
      <w:r w:rsidR="00506ABC">
        <w:t>Community Health Faculty</w:t>
      </w:r>
      <w:r w:rsidR="008C4806">
        <w:t>)</w:t>
      </w:r>
    </w:p>
    <w:p w:rsidR="00B36524" w:rsidRPr="002D5265" w:rsidRDefault="002D5265" w:rsidP="002D5265">
      <w:pPr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t>(EPCHD) El Paso County Health Department: (Kathy Rice, Director Office of Planning, Partnerships, and Accreditation)</w:t>
      </w:r>
    </w:p>
    <w:p w:rsidR="00B36524" w:rsidRDefault="00B36524" w:rsidP="00B36524">
      <w:pPr>
        <w:numPr>
          <w:ilvl w:val="0"/>
          <w:numId w:val="1"/>
        </w:numPr>
      </w:pPr>
      <w:r>
        <w:t xml:space="preserve">Westside CARES: </w:t>
      </w:r>
      <w:r w:rsidR="00506ABC">
        <w:t>(</w:t>
      </w:r>
      <w:r>
        <w:t>Steve Brown</w:t>
      </w:r>
      <w:r w:rsidR="008C4806">
        <w:t xml:space="preserve">, </w:t>
      </w:r>
      <w:r w:rsidR="00506ABC">
        <w:t>Executive Director</w:t>
      </w:r>
      <w:r w:rsidR="008C4806">
        <w:t>)</w:t>
      </w:r>
    </w:p>
    <w:p w:rsidR="00506ABC" w:rsidRDefault="006968C0" w:rsidP="00B36524">
      <w:pPr>
        <w:numPr>
          <w:ilvl w:val="0"/>
          <w:numId w:val="1"/>
        </w:numPr>
      </w:pPr>
      <w:r>
        <w:t>Mission Medical Clinic: (</w:t>
      </w:r>
      <w:r w:rsidR="00506ABC">
        <w:t>Bonnie Angotti, Board Chair</w:t>
      </w:r>
      <w:r>
        <w:t>)</w:t>
      </w:r>
    </w:p>
    <w:p w:rsidR="008C4806" w:rsidRDefault="008C4806" w:rsidP="008C4806">
      <w:pPr>
        <w:ind w:left="360"/>
      </w:pPr>
    </w:p>
    <w:p w:rsidR="00791874" w:rsidRPr="008C4806" w:rsidRDefault="00791874" w:rsidP="00791874">
      <w:pPr>
        <w:rPr>
          <w:b/>
        </w:rPr>
      </w:pPr>
      <w:r w:rsidRPr="007C3D82">
        <w:rPr>
          <w:b/>
          <w:u w:val="single"/>
        </w:rPr>
        <w:t>Networking Agencies</w:t>
      </w:r>
      <w:r w:rsidRPr="008C4806">
        <w:rPr>
          <w:b/>
        </w:rPr>
        <w:t xml:space="preserve">: </w:t>
      </w:r>
    </w:p>
    <w:p w:rsidR="008F54BE" w:rsidRDefault="00791874" w:rsidP="008F54BE">
      <w:pPr>
        <w:numPr>
          <w:ilvl w:val="0"/>
          <w:numId w:val="8"/>
        </w:numPr>
      </w:pPr>
      <w:r>
        <w:t>Pikes Peak United Way</w:t>
      </w:r>
    </w:p>
    <w:p w:rsidR="008F54BE" w:rsidRDefault="008F54BE" w:rsidP="003527C8">
      <w:pPr>
        <w:numPr>
          <w:ilvl w:val="0"/>
          <w:numId w:val="8"/>
        </w:numPr>
      </w:pPr>
      <w:r>
        <w:t>(LAHN)Latino American Health Network: (Ada Torres, Executive Director)</w:t>
      </w:r>
    </w:p>
    <w:p w:rsidR="008F54BE" w:rsidRDefault="00524DA9" w:rsidP="008F54BE">
      <w:pPr>
        <w:numPr>
          <w:ilvl w:val="0"/>
          <w:numId w:val="8"/>
        </w:numPr>
      </w:pPr>
      <w:r>
        <w:t>C.A.T.C.H</w:t>
      </w:r>
      <w:r w:rsidR="00D571EF">
        <w:t>. (</w:t>
      </w:r>
      <w:r w:rsidR="00791874">
        <w:t>Coordinated Access to Community Health</w:t>
      </w:r>
      <w:r w:rsidR="00D571EF">
        <w:t>)</w:t>
      </w:r>
      <w:r w:rsidR="00791874">
        <w:t xml:space="preserve"> Safety Net Clinics</w:t>
      </w:r>
    </w:p>
    <w:p w:rsidR="008F54BE" w:rsidRDefault="00791874" w:rsidP="008F54BE">
      <w:pPr>
        <w:numPr>
          <w:ilvl w:val="0"/>
          <w:numId w:val="8"/>
        </w:numPr>
      </w:pPr>
      <w:r>
        <w:t>Southern Colorado Health Ministry Association</w:t>
      </w:r>
    </w:p>
    <w:p w:rsidR="008F54BE" w:rsidRDefault="00AA28F7" w:rsidP="008F54BE">
      <w:pPr>
        <w:numPr>
          <w:ilvl w:val="0"/>
          <w:numId w:val="8"/>
        </w:numPr>
      </w:pPr>
      <w:r>
        <w:t>Peak Vista Community Health Center</w:t>
      </w:r>
    </w:p>
    <w:p w:rsidR="008F54BE" w:rsidRDefault="00524DA9" w:rsidP="008F54BE">
      <w:pPr>
        <w:numPr>
          <w:ilvl w:val="0"/>
          <w:numId w:val="8"/>
        </w:numPr>
      </w:pPr>
      <w:r>
        <w:t>Community Corrections of El Paso County</w:t>
      </w:r>
    </w:p>
    <w:p w:rsidR="00524DA9" w:rsidRDefault="00524DA9" w:rsidP="008F54BE">
      <w:pPr>
        <w:numPr>
          <w:ilvl w:val="0"/>
          <w:numId w:val="8"/>
        </w:numPr>
      </w:pPr>
      <w:r>
        <w:t>Pikes Peak Flu and Immunization Coalition</w:t>
      </w:r>
    </w:p>
    <w:p w:rsidR="000448F9" w:rsidRDefault="000448F9" w:rsidP="000448F9">
      <w:pPr>
        <w:ind w:left="720"/>
      </w:pPr>
    </w:p>
    <w:p w:rsidR="00D906F0" w:rsidRDefault="00D906F0" w:rsidP="00D906F0">
      <w:pPr>
        <w:ind w:left="1440"/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340"/>
        <w:gridCol w:w="5760"/>
      </w:tblGrid>
      <w:tr w:rsidR="00CB21B4" w:rsidRPr="00107A3D" w:rsidTr="00E86D23">
        <w:trPr>
          <w:trHeight w:val="827"/>
        </w:trPr>
        <w:tc>
          <w:tcPr>
            <w:tcW w:w="2088" w:type="dxa"/>
          </w:tcPr>
          <w:p w:rsidR="00C41182" w:rsidRDefault="00523D2F" w:rsidP="008528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Level of Participation</w:t>
            </w:r>
          </w:p>
          <w:p w:rsidR="00523D2F" w:rsidRPr="008528A9" w:rsidRDefault="00523D2F" w:rsidP="008528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Level l,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lll</w:t>
            </w:r>
            <w:proofErr w:type="spellEnd"/>
          </w:p>
        </w:tc>
        <w:tc>
          <w:tcPr>
            <w:tcW w:w="2340" w:type="dxa"/>
          </w:tcPr>
          <w:p w:rsidR="00C41182" w:rsidRPr="008528A9" w:rsidRDefault="00523D2F" w:rsidP="008528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Activities</w:t>
            </w:r>
          </w:p>
        </w:tc>
        <w:tc>
          <w:tcPr>
            <w:tcW w:w="5760" w:type="dxa"/>
          </w:tcPr>
          <w:p w:rsidR="00C41182" w:rsidRPr="008528A9" w:rsidRDefault="001D4675" w:rsidP="008528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8A9">
              <w:rPr>
                <w:rFonts w:ascii="Times New Roman" w:hAnsi="Times New Roman"/>
                <w:b/>
                <w:sz w:val="24"/>
                <w:szCs w:val="24"/>
              </w:rPr>
              <w:t xml:space="preserve">How </w:t>
            </w:r>
            <w:r w:rsidR="008528A9">
              <w:rPr>
                <w:rFonts w:ascii="Times New Roman" w:hAnsi="Times New Roman"/>
                <w:b/>
                <w:sz w:val="24"/>
                <w:szCs w:val="24"/>
              </w:rPr>
              <w:t xml:space="preserve">will </w:t>
            </w:r>
            <w:r w:rsidRPr="008528A9">
              <w:rPr>
                <w:rFonts w:ascii="Times New Roman" w:hAnsi="Times New Roman"/>
                <w:b/>
                <w:sz w:val="24"/>
                <w:szCs w:val="24"/>
              </w:rPr>
              <w:t>the activities</w:t>
            </w:r>
            <w:r w:rsidR="00852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8A9">
              <w:rPr>
                <w:rFonts w:ascii="Times New Roman" w:hAnsi="Times New Roman"/>
                <w:b/>
                <w:sz w:val="24"/>
                <w:szCs w:val="24"/>
              </w:rPr>
              <w:t>be realized</w:t>
            </w:r>
            <w:r w:rsidR="008528A9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CB21B4" w:rsidRPr="00852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8A9">
              <w:rPr>
                <w:rFonts w:ascii="Times New Roman" w:hAnsi="Times New Roman"/>
                <w:b/>
                <w:sz w:val="24"/>
                <w:szCs w:val="24"/>
              </w:rPr>
              <w:t xml:space="preserve">(what </w:t>
            </w:r>
            <w:r w:rsidR="00CB21B4" w:rsidRPr="008528A9">
              <w:rPr>
                <w:rFonts w:ascii="Times New Roman" w:hAnsi="Times New Roman"/>
                <w:b/>
                <w:sz w:val="24"/>
                <w:szCs w:val="24"/>
              </w:rPr>
              <w:t>approaches/</w:t>
            </w:r>
            <w:r w:rsidR="00852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1B4" w:rsidRPr="008528A9">
              <w:rPr>
                <w:rFonts w:ascii="Times New Roman" w:hAnsi="Times New Roman"/>
                <w:b/>
                <w:sz w:val="24"/>
                <w:szCs w:val="24"/>
              </w:rPr>
              <w:t>methods/</w:t>
            </w:r>
            <w:r w:rsidR="00852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1B4" w:rsidRPr="008528A9">
              <w:rPr>
                <w:rFonts w:ascii="Times New Roman" w:hAnsi="Times New Roman"/>
                <w:b/>
                <w:sz w:val="24"/>
                <w:szCs w:val="24"/>
              </w:rPr>
              <w:t>partners</w:t>
            </w:r>
            <w:r w:rsidR="008528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B21B4" w:rsidRPr="00107A3D" w:rsidTr="00E86D23">
        <w:trPr>
          <w:trHeight w:val="3036"/>
        </w:trPr>
        <w:tc>
          <w:tcPr>
            <w:tcW w:w="2088" w:type="dxa"/>
          </w:tcPr>
          <w:p w:rsidR="00C41182" w:rsidRDefault="00523D2F" w:rsidP="00C411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“Knowledge and Practice Learning Network”</w:t>
            </w:r>
          </w:p>
          <w:p w:rsidR="00C41182" w:rsidRPr="007C57BB" w:rsidRDefault="00C41182" w:rsidP="00955B54">
            <w:pPr>
              <w:pStyle w:val="ListParagraph"/>
              <w:spacing w:after="0" w:line="24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41182" w:rsidRDefault="004523F1" w:rsidP="001D46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23D2F">
              <w:rPr>
                <w:rFonts w:ascii="Times New Roman" w:hAnsi="Times New Roman"/>
                <w:sz w:val="24"/>
                <w:szCs w:val="24"/>
              </w:rPr>
              <w:t>Listserv participation</w:t>
            </w:r>
          </w:p>
          <w:p w:rsidR="008528A9" w:rsidRDefault="008528A9" w:rsidP="001D46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23F1" w:rsidRDefault="004523F1" w:rsidP="001D46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3D2F">
              <w:rPr>
                <w:rFonts w:ascii="Times New Roman" w:hAnsi="Times New Roman"/>
                <w:sz w:val="24"/>
                <w:szCs w:val="24"/>
              </w:rPr>
              <w:t>Conference Calls</w:t>
            </w:r>
          </w:p>
          <w:p w:rsidR="008528A9" w:rsidRDefault="008528A9" w:rsidP="001D46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23F1" w:rsidRDefault="004523F1" w:rsidP="001D46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23D2F">
              <w:rPr>
                <w:rFonts w:ascii="Times New Roman" w:hAnsi="Times New Roman"/>
                <w:sz w:val="24"/>
                <w:szCs w:val="24"/>
              </w:rPr>
              <w:t>Sharing Lessons learned with network colleagues</w:t>
            </w:r>
          </w:p>
          <w:p w:rsidR="008D3ADE" w:rsidRDefault="008D3ADE" w:rsidP="001D46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4675" w:rsidRPr="00DA0CD2" w:rsidRDefault="00523D2F" w:rsidP="001D46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Access IHP web site and or Digital Drop Bo</w:t>
            </w:r>
            <w:r w:rsidR="008D3AD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760" w:type="dxa"/>
          </w:tcPr>
          <w:p w:rsidR="00CB21B4" w:rsidRDefault="000946C9" w:rsidP="00CB21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A8B">
              <w:rPr>
                <w:rFonts w:ascii="Times New Roman" w:hAnsi="Times New Roman"/>
                <w:sz w:val="24"/>
                <w:szCs w:val="24"/>
              </w:rPr>
              <w:t>Participate in and contribute to online training and technical assistance</w:t>
            </w:r>
            <w:r w:rsidR="00116307">
              <w:rPr>
                <w:rFonts w:ascii="Times New Roman" w:hAnsi="Times New Roman"/>
                <w:sz w:val="24"/>
                <w:szCs w:val="24"/>
              </w:rPr>
              <w:t xml:space="preserve"> with National IHP network as required and appropriate for grant activities through project co-directors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 (PSF/UCCS)</w:t>
            </w:r>
            <w:r w:rsidR="00116307">
              <w:rPr>
                <w:rFonts w:ascii="Times New Roman" w:hAnsi="Times New Roman"/>
                <w:sz w:val="24"/>
                <w:szCs w:val="24"/>
              </w:rPr>
              <w:t xml:space="preserve"> and coordinator.  </w:t>
            </w:r>
          </w:p>
          <w:p w:rsidR="00B10A8B" w:rsidRDefault="00B10A8B" w:rsidP="00CB21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8B">
              <w:rPr>
                <w:rFonts w:ascii="Times New Roman" w:hAnsi="Times New Roman"/>
                <w:i/>
                <w:sz w:val="24"/>
                <w:szCs w:val="24"/>
              </w:rPr>
              <w:t>Distinctive population reach</w:t>
            </w:r>
            <w:r w:rsidR="00ED7F0B">
              <w:rPr>
                <w:rFonts w:ascii="Times New Roman" w:hAnsi="Times New Roman"/>
                <w:sz w:val="24"/>
                <w:szCs w:val="24"/>
              </w:rPr>
              <w:t xml:space="preserve">: Expand reach by 20%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flu clinics to underserved </w:t>
            </w:r>
            <w:r w:rsidR="00ED7F0B">
              <w:rPr>
                <w:rFonts w:ascii="Times New Roman" w:hAnsi="Times New Roman"/>
                <w:sz w:val="24"/>
                <w:szCs w:val="24"/>
              </w:rPr>
              <w:t xml:space="preserve">vulnerable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populations in El Paso County through relationship building in new 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faith based organization, </w:t>
            </w:r>
            <w:r>
              <w:rPr>
                <w:rFonts w:ascii="Times New Roman" w:hAnsi="Times New Roman"/>
                <w:sz w:val="24"/>
                <w:szCs w:val="24"/>
              </w:rPr>
              <w:t>churches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, Hispanic, African American and Asian American churches and 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rural areas. </w:t>
            </w:r>
          </w:p>
          <w:p w:rsidR="00B10A8B" w:rsidRDefault="00B10A8B" w:rsidP="00B10A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6B7" w:rsidRPr="009756B7">
              <w:rPr>
                <w:rFonts w:ascii="Times New Roman" w:hAnsi="Times New Roman"/>
                <w:i/>
                <w:sz w:val="24"/>
                <w:szCs w:val="24"/>
              </w:rPr>
              <w:t>Distinctive Capacities:</w:t>
            </w:r>
            <w:r w:rsidR="00975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Develop memorandum of understanding between partnering organizations for validating commitment and 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articulating leadership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813">
              <w:rPr>
                <w:rFonts w:ascii="Times New Roman" w:hAnsi="Times New Roman"/>
                <w:sz w:val="24"/>
                <w:szCs w:val="24"/>
              </w:rPr>
              <w:t>Develop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practic</w:t>
            </w:r>
            <w:r w:rsidR="009756B7">
              <w:rPr>
                <w:rFonts w:ascii="Times New Roman" w:hAnsi="Times New Roman"/>
                <w:sz w:val="24"/>
                <w:szCs w:val="24"/>
              </w:rPr>
              <w:t>e tool of Colorado Springs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 that will enable us to</w:t>
            </w:r>
            <w:r w:rsidR="00975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813">
              <w:rPr>
                <w:rFonts w:ascii="Times New Roman" w:hAnsi="Times New Roman"/>
                <w:sz w:val="24"/>
                <w:szCs w:val="24"/>
              </w:rPr>
              <w:t>build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capacity and participate in </w:t>
            </w:r>
            <w:r w:rsidR="009756B7">
              <w:rPr>
                <w:rFonts w:ascii="Times New Roman" w:hAnsi="Times New Roman"/>
                <w:sz w:val="24"/>
                <w:szCs w:val="24"/>
              </w:rPr>
              <w:t xml:space="preserve">local, regional and national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presentations .</w:t>
            </w:r>
            <w:proofErr w:type="gramEnd"/>
          </w:p>
          <w:p w:rsidR="009756B7" w:rsidRDefault="009756B7" w:rsidP="00B10A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6B7">
              <w:rPr>
                <w:rFonts w:ascii="Times New Roman" w:hAnsi="Times New Roman"/>
                <w:i/>
                <w:sz w:val="24"/>
                <w:szCs w:val="24"/>
              </w:rPr>
              <w:t>Knowledge and Practice learning Objectives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D7F0B" w:rsidRDefault="009756B7" w:rsidP="009756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Through participation in this learning network</w:t>
            </w:r>
            <w:r w:rsidR="00ED7F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27C8" w:rsidRDefault="00ED7F0B" w:rsidP="003527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756B7">
              <w:rPr>
                <w:rFonts w:ascii="Times New Roman" w:hAnsi="Times New Roman"/>
                <w:sz w:val="24"/>
                <w:szCs w:val="24"/>
              </w:rPr>
              <w:t>e expect to gain knowledge in the ability of 8-10 distinctive national groups to collaborate and promote common goals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6B7">
              <w:rPr>
                <w:rFonts w:ascii="Times New Roman" w:hAnsi="Times New Roman"/>
                <w:sz w:val="24"/>
                <w:szCs w:val="24"/>
              </w:rPr>
              <w:t>We expect to strengthen our sites practice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this area </w:t>
            </w:r>
            <w:r w:rsidR="003527C8">
              <w:rPr>
                <w:rFonts w:ascii="Times New Roman" w:hAnsi="Times New Roman"/>
                <w:sz w:val="24"/>
                <w:szCs w:val="24"/>
              </w:rPr>
              <w:t>by utilization of these goals in promoting the model practice developed in one new county around Colorado Springs</w:t>
            </w:r>
            <w:r w:rsidR="003D01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445" w:rsidRDefault="003527C8" w:rsidP="003527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expect to gain knowledge in the ability to build relationships with diverse populations in the Jewish and</w:t>
            </w:r>
            <w:r w:rsidR="00577445">
              <w:rPr>
                <w:rFonts w:ascii="Times New Roman" w:hAnsi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Muslim faith communities. We expect to strengthen our sites practice in this area through offering </w:t>
            </w:r>
            <w:r w:rsidR="00577445">
              <w:rPr>
                <w:rFonts w:ascii="Times New Roman" w:hAnsi="Times New Roman"/>
                <w:sz w:val="24"/>
                <w:szCs w:val="24"/>
              </w:rPr>
              <w:t xml:space="preserve">accepted </w:t>
            </w:r>
            <w:r>
              <w:rPr>
                <w:rFonts w:ascii="Times New Roman" w:hAnsi="Times New Roman"/>
                <w:sz w:val="24"/>
                <w:szCs w:val="24"/>
              </w:rPr>
              <w:t>health</w:t>
            </w:r>
            <w:r w:rsidR="00577445">
              <w:rPr>
                <w:rFonts w:ascii="Times New Roman" w:hAnsi="Times New Roman"/>
                <w:sz w:val="24"/>
                <w:szCs w:val="24"/>
              </w:rPr>
              <w:t xml:space="preserve"> education materials to these communities.</w:t>
            </w:r>
          </w:p>
          <w:p w:rsidR="00C41182" w:rsidRPr="00577445" w:rsidRDefault="00577445" w:rsidP="005774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 expect to gain knowledge in the ability to build relationships with communities of color in El Paso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county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strengthen our sites practice through offering community health education in trusted faith communities for this population. </w:t>
            </w:r>
          </w:p>
        </w:tc>
      </w:tr>
      <w:tr w:rsidR="00CB21B4" w:rsidRPr="00107A3D" w:rsidTr="00E86D23">
        <w:trPr>
          <w:trHeight w:val="2766"/>
        </w:trPr>
        <w:tc>
          <w:tcPr>
            <w:tcW w:w="2088" w:type="dxa"/>
          </w:tcPr>
          <w:p w:rsidR="00C41182" w:rsidRPr="00107A3D" w:rsidRDefault="00523D2F" w:rsidP="00C411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“Capacity Building and Dissemination</w:t>
            </w:r>
          </w:p>
        </w:tc>
        <w:tc>
          <w:tcPr>
            <w:tcW w:w="2340" w:type="dxa"/>
          </w:tcPr>
          <w:p w:rsidR="008528A9" w:rsidRDefault="00461AB1" w:rsidP="0095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52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B04">
              <w:rPr>
                <w:rFonts w:ascii="Times New Roman" w:hAnsi="Times New Roman"/>
                <w:sz w:val="24"/>
                <w:szCs w:val="24"/>
              </w:rPr>
              <w:t>Develop</w:t>
            </w:r>
            <w:r w:rsidR="00523D2F">
              <w:rPr>
                <w:rFonts w:ascii="Times New Roman" w:hAnsi="Times New Roman"/>
                <w:sz w:val="24"/>
                <w:szCs w:val="24"/>
              </w:rPr>
              <w:t>ment of presentations and capacity building tools.</w:t>
            </w:r>
          </w:p>
          <w:p w:rsidR="00C41182" w:rsidRDefault="00CB21B4" w:rsidP="0095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3D2F">
              <w:rPr>
                <w:rFonts w:ascii="Times New Roman" w:hAnsi="Times New Roman"/>
                <w:sz w:val="24"/>
                <w:szCs w:val="24"/>
              </w:rPr>
              <w:t>Delivery of training and technical assistance to “adopters” (beyond the 10 site/state network, with or without IHP</w:t>
            </w:r>
            <w:r w:rsidR="00461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8A9" w:rsidRDefault="008528A9" w:rsidP="00955B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A3FF3" w:rsidRPr="00107A3D" w:rsidRDefault="000A3FF3" w:rsidP="00523D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E4177" w:rsidRDefault="002E4177" w:rsidP="002E41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Knowledge and Practice Dissemination Objectives: </w:t>
            </w:r>
          </w:p>
          <w:p w:rsidR="003D0126" w:rsidRDefault="002E4177" w:rsidP="002E4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26">
              <w:rPr>
                <w:rFonts w:ascii="Times New Roman" w:hAnsi="Times New Roman"/>
                <w:sz w:val="24"/>
                <w:szCs w:val="24"/>
              </w:rPr>
              <w:t>Through participation in this learning network we plan to contribute our distinctive knowledge</w:t>
            </w:r>
            <w:r w:rsidR="0077495B">
              <w:rPr>
                <w:rFonts w:ascii="Times New Roman" w:hAnsi="Times New Roman"/>
                <w:sz w:val="24"/>
                <w:szCs w:val="24"/>
              </w:rPr>
              <w:t xml:space="preserve"> for a model practice addressing the </w:t>
            </w:r>
            <w:r w:rsidRPr="003D0126">
              <w:rPr>
                <w:rFonts w:ascii="Times New Roman" w:hAnsi="Times New Roman"/>
                <w:sz w:val="24"/>
                <w:szCs w:val="24"/>
              </w:rPr>
              <w:t>area</w:t>
            </w:r>
            <w:r w:rsidR="0077495B">
              <w:rPr>
                <w:rFonts w:ascii="Times New Roman" w:hAnsi="Times New Roman"/>
                <w:sz w:val="24"/>
                <w:szCs w:val="24"/>
              </w:rPr>
              <w:t>s</w:t>
            </w:r>
            <w:r w:rsidRPr="003D0126">
              <w:rPr>
                <w:rFonts w:ascii="Times New Roman" w:hAnsi="Times New Roman"/>
                <w:sz w:val="24"/>
                <w:szCs w:val="24"/>
              </w:rPr>
              <w:t xml:space="preserve"> of social service crisis intervention</w:t>
            </w:r>
            <w:r w:rsidR="003D0126">
              <w:rPr>
                <w:rFonts w:ascii="Times New Roman" w:hAnsi="Times New Roman"/>
                <w:sz w:val="24"/>
                <w:szCs w:val="24"/>
              </w:rPr>
              <w:t xml:space="preserve"> site and community corrections for potential adopters.</w:t>
            </w:r>
            <w:r w:rsidR="00AA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177" w:rsidRPr="002E4177" w:rsidRDefault="003D0126" w:rsidP="002E4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26">
              <w:rPr>
                <w:rFonts w:ascii="Times New Roman" w:hAnsi="Times New Roman"/>
                <w:sz w:val="24"/>
                <w:szCs w:val="24"/>
              </w:rPr>
              <w:t xml:space="preserve"> Through participation in this learning network we plan to contribute our distinctive knowledge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addressing spiritual language to health partners and health language to faith partners. This enables partners in faith and health to be collaborative in preventative activities.</w:t>
            </w:r>
            <w:r w:rsidR="0077495B">
              <w:rPr>
                <w:rFonts w:ascii="Times New Roman" w:hAnsi="Times New Roman"/>
                <w:sz w:val="24"/>
                <w:szCs w:val="24"/>
              </w:rPr>
              <w:t xml:space="preserve"> Partner leadership </w:t>
            </w:r>
            <w:proofErr w:type="gramStart"/>
            <w:r w:rsidR="0077495B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="0077495B">
              <w:rPr>
                <w:rFonts w:ascii="Times New Roman" w:hAnsi="Times New Roman"/>
                <w:sz w:val="24"/>
                <w:szCs w:val="24"/>
              </w:rPr>
              <w:t xml:space="preserve"> PSF and WSC in the area of faith based relationship building.</w:t>
            </w:r>
          </w:p>
          <w:p w:rsidR="00E50A18" w:rsidRDefault="00621C17" w:rsidP="002E41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177">
              <w:rPr>
                <w:rFonts w:ascii="Times New Roman" w:hAnsi="Times New Roman"/>
                <w:sz w:val="24"/>
                <w:szCs w:val="24"/>
              </w:rPr>
              <w:t xml:space="preserve">Through participation in this learning network, we plan to contribute our distinctive knowledge and </w:t>
            </w:r>
            <w:r w:rsidR="003D0126">
              <w:rPr>
                <w:rFonts w:ascii="Times New Roman" w:hAnsi="Times New Roman"/>
                <w:sz w:val="24"/>
                <w:szCs w:val="24"/>
              </w:rPr>
              <w:t>practice in engaging distinctive partners such as university, hea</w:t>
            </w:r>
            <w:r w:rsidR="003C66BF">
              <w:rPr>
                <w:rFonts w:ascii="Times New Roman" w:hAnsi="Times New Roman"/>
                <w:sz w:val="24"/>
                <w:szCs w:val="24"/>
              </w:rPr>
              <w:t>lth department, hospital and safety net to provide preventative health for underserved vulnerable persons while engaging in building the language of faith and health.</w:t>
            </w:r>
            <w:r w:rsidR="00AA7034">
              <w:rPr>
                <w:rFonts w:ascii="Times New Roman" w:hAnsi="Times New Roman"/>
                <w:sz w:val="24"/>
                <w:szCs w:val="24"/>
              </w:rPr>
              <w:t xml:space="preserve"> PSF and UCCS partners will provide leadership.</w:t>
            </w:r>
          </w:p>
          <w:p w:rsidR="003C66BF" w:rsidRPr="00107A3D" w:rsidRDefault="003C66BF" w:rsidP="00FA0F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25">
              <w:rPr>
                <w:rFonts w:ascii="Times New Roman" w:hAnsi="Times New Roman"/>
                <w:sz w:val="24"/>
                <w:szCs w:val="24"/>
              </w:rPr>
              <w:t xml:space="preserve">Through participation in this learning network we plan to contribute our compiled data from past and current clinics for use in developing a capacity building vision locally and for use in the national network. </w:t>
            </w:r>
            <w:r w:rsidR="00AA7034" w:rsidRPr="00FA0F25">
              <w:rPr>
                <w:rFonts w:ascii="Times New Roman" w:hAnsi="Times New Roman"/>
                <w:sz w:val="24"/>
                <w:szCs w:val="24"/>
              </w:rPr>
              <w:t xml:space="preserve">Project coordinator will lead directive. </w:t>
            </w:r>
          </w:p>
        </w:tc>
      </w:tr>
      <w:tr w:rsidR="00523D2F" w:rsidRPr="00107A3D" w:rsidTr="00E86D23">
        <w:trPr>
          <w:trHeight w:val="842"/>
        </w:trPr>
        <w:tc>
          <w:tcPr>
            <w:tcW w:w="2088" w:type="dxa"/>
          </w:tcPr>
          <w:p w:rsidR="00523D2F" w:rsidRDefault="00523D2F" w:rsidP="00C411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“Evaluation and Model Practice Development.”</w:t>
            </w:r>
          </w:p>
        </w:tc>
        <w:tc>
          <w:tcPr>
            <w:tcW w:w="2340" w:type="dxa"/>
          </w:tcPr>
          <w:p w:rsidR="00523D2F" w:rsidRDefault="00523D2F" w:rsidP="00523D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1.Participate in the development of common model practice framework</w:t>
            </w:r>
          </w:p>
          <w:p w:rsidR="00523D2F" w:rsidRDefault="00523D2F" w:rsidP="00523D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Gather and share data to form model practice</w:t>
            </w:r>
          </w:p>
          <w:p w:rsidR="00523D2F" w:rsidRDefault="00523D2F" w:rsidP="00523D2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And/or conduct evaluation particular to outcome goals at </w:t>
            </w:r>
            <w:r w:rsidR="007F31A1">
              <w:rPr>
                <w:rFonts w:ascii="Times New Roman" w:hAnsi="Times New Roman"/>
                <w:sz w:val="24"/>
                <w:szCs w:val="24"/>
              </w:rPr>
              <w:t>one’s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own site. </w:t>
            </w:r>
          </w:p>
        </w:tc>
        <w:tc>
          <w:tcPr>
            <w:tcW w:w="5760" w:type="dxa"/>
          </w:tcPr>
          <w:p w:rsidR="00523D2F" w:rsidRDefault="002E4177" w:rsidP="00F136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16307">
              <w:rPr>
                <w:rFonts w:ascii="Times New Roman" w:hAnsi="Times New Roman"/>
                <w:sz w:val="24"/>
                <w:szCs w:val="24"/>
              </w:rPr>
              <w:t xml:space="preserve"> Co-Director 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(UCCS) </w:t>
            </w:r>
            <w:r w:rsidR="00621C17">
              <w:rPr>
                <w:rFonts w:ascii="Times New Roman" w:hAnsi="Times New Roman"/>
                <w:sz w:val="24"/>
                <w:szCs w:val="24"/>
              </w:rPr>
              <w:t xml:space="preserve">and one lead partner </w:t>
            </w:r>
            <w:r w:rsidR="00FB3813">
              <w:rPr>
                <w:rFonts w:ascii="Times New Roman" w:hAnsi="Times New Roman"/>
                <w:sz w:val="24"/>
                <w:szCs w:val="24"/>
              </w:rPr>
              <w:t xml:space="preserve">(EPCDH) </w:t>
            </w:r>
            <w:r w:rsidR="0077495B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116307">
              <w:rPr>
                <w:rFonts w:ascii="Times New Roman" w:hAnsi="Times New Roman"/>
                <w:sz w:val="24"/>
                <w:szCs w:val="24"/>
              </w:rPr>
              <w:t>assigned as lead</w:t>
            </w:r>
            <w:r w:rsidR="00621C17">
              <w:rPr>
                <w:rFonts w:ascii="Times New Roman" w:hAnsi="Times New Roman"/>
                <w:sz w:val="24"/>
                <w:szCs w:val="24"/>
              </w:rPr>
              <w:t>s</w:t>
            </w:r>
            <w:r w:rsidR="00116307">
              <w:rPr>
                <w:rFonts w:ascii="Times New Roman" w:hAnsi="Times New Roman"/>
                <w:sz w:val="24"/>
                <w:szCs w:val="24"/>
              </w:rPr>
              <w:t xml:space="preserve"> to provide </w:t>
            </w:r>
            <w:r w:rsidR="003A4C28">
              <w:rPr>
                <w:rFonts w:ascii="Times New Roman" w:hAnsi="Times New Roman"/>
                <w:sz w:val="24"/>
                <w:szCs w:val="24"/>
              </w:rPr>
              <w:t xml:space="preserve">Colorado Springs </w:t>
            </w:r>
            <w:r w:rsidR="00116307">
              <w:rPr>
                <w:rFonts w:ascii="Times New Roman" w:hAnsi="Times New Roman"/>
                <w:sz w:val="24"/>
                <w:szCs w:val="24"/>
              </w:rPr>
              <w:t>model practice input and direction with IHP National Network.</w:t>
            </w:r>
          </w:p>
          <w:p w:rsidR="00621C17" w:rsidRDefault="002E4177" w:rsidP="003A4C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A4C28">
              <w:rPr>
                <w:rFonts w:ascii="Times New Roman" w:hAnsi="Times New Roman"/>
                <w:sz w:val="24"/>
                <w:szCs w:val="24"/>
              </w:rPr>
              <w:t xml:space="preserve">Articulate Colorado Springs </w:t>
            </w:r>
            <w:r w:rsidR="00621C17">
              <w:rPr>
                <w:rFonts w:ascii="Times New Roman" w:hAnsi="Times New Roman"/>
                <w:sz w:val="24"/>
                <w:szCs w:val="24"/>
              </w:rPr>
              <w:t xml:space="preserve">data and </w:t>
            </w:r>
            <w:r w:rsidR="003A4C28">
              <w:rPr>
                <w:rFonts w:ascii="Times New Roman" w:hAnsi="Times New Roman"/>
                <w:sz w:val="24"/>
                <w:szCs w:val="24"/>
              </w:rPr>
              <w:t xml:space="preserve">structure to facilitate development of evidence based </w:t>
            </w:r>
            <w:r w:rsidR="00621C17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 w:rsidR="0077495B">
              <w:rPr>
                <w:rFonts w:ascii="Times New Roman" w:hAnsi="Times New Roman"/>
                <w:sz w:val="24"/>
                <w:szCs w:val="24"/>
              </w:rPr>
              <w:t>model practice through the project coordinator.</w:t>
            </w:r>
          </w:p>
          <w:p w:rsidR="003A4C28" w:rsidRDefault="002E4177" w:rsidP="003A4C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62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C28">
              <w:rPr>
                <w:rFonts w:ascii="Times New Roman" w:hAnsi="Times New Roman"/>
                <w:sz w:val="24"/>
                <w:szCs w:val="24"/>
              </w:rPr>
              <w:t>Accumulate data from current and past projects as foundati</w:t>
            </w:r>
            <w:r w:rsidR="0077495B">
              <w:rPr>
                <w:rFonts w:ascii="Times New Roman" w:hAnsi="Times New Roman"/>
                <w:sz w:val="24"/>
                <w:szCs w:val="24"/>
              </w:rPr>
              <w:t>onal basis for evaluating model through site coordinator.</w:t>
            </w:r>
          </w:p>
          <w:p w:rsidR="00AA7034" w:rsidRDefault="00AA7034" w:rsidP="003A4C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Develop plan for providing local, regional and national presentations on model practice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developeded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by Colorado Springs IHP site as well as National Model Practice developed. </w:t>
            </w:r>
          </w:p>
          <w:p w:rsidR="003A4C28" w:rsidRDefault="00FE72FB" w:rsidP="00FA0F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Lead or participate in writing journal article for a national publication addressing model practices developed. </w:t>
            </w:r>
          </w:p>
        </w:tc>
      </w:tr>
    </w:tbl>
    <w:p w:rsidR="00D906F0" w:rsidRDefault="00D906F0" w:rsidP="00537606"/>
    <w:p w:rsidR="00E86D23" w:rsidRDefault="00E86D23" w:rsidP="00791874">
      <w:pPr>
        <w:rPr>
          <w:b/>
        </w:rPr>
      </w:pPr>
    </w:p>
    <w:p w:rsidR="00E86D23" w:rsidRDefault="00E86D23" w:rsidP="00791874">
      <w:pPr>
        <w:rPr>
          <w:b/>
        </w:rPr>
      </w:pPr>
    </w:p>
    <w:p w:rsidR="00E86D23" w:rsidRDefault="00E86D23" w:rsidP="00791874">
      <w:pPr>
        <w:rPr>
          <w:b/>
        </w:rPr>
      </w:pPr>
    </w:p>
    <w:p w:rsidR="00E86D23" w:rsidRDefault="00E86D23" w:rsidP="00791874">
      <w:pPr>
        <w:rPr>
          <w:b/>
        </w:rPr>
      </w:pPr>
    </w:p>
    <w:p w:rsidR="00791874" w:rsidRPr="002E1C84" w:rsidRDefault="00D22224" w:rsidP="00791874">
      <w:pPr>
        <w:rPr>
          <w:b/>
        </w:rPr>
      </w:pPr>
      <w:r w:rsidRPr="002E1C84">
        <w:rPr>
          <w:b/>
        </w:rPr>
        <w:lastRenderedPageBreak/>
        <w:t>P</w:t>
      </w:r>
      <w:r w:rsidR="00B366C9" w:rsidRPr="002E1C84">
        <w:rPr>
          <w:b/>
        </w:rPr>
        <w:t>roposed</w:t>
      </w:r>
      <w:r w:rsidRPr="002E1C84">
        <w:rPr>
          <w:b/>
        </w:rPr>
        <w:t xml:space="preserve"> P</w:t>
      </w:r>
      <w:r w:rsidR="00B366C9" w:rsidRPr="002E1C84">
        <w:rPr>
          <w:b/>
        </w:rPr>
        <w:t>roject</w:t>
      </w:r>
      <w:r w:rsidRPr="002E1C84">
        <w:rPr>
          <w:b/>
        </w:rPr>
        <w:t xml:space="preserve"> B</w:t>
      </w:r>
      <w:r w:rsidR="00B366C9" w:rsidRPr="002E1C84">
        <w:rPr>
          <w:b/>
        </w:rPr>
        <w:t>udget</w:t>
      </w:r>
      <w:r w:rsidR="00D24359">
        <w:rPr>
          <w:b/>
        </w:rPr>
        <w:t xml:space="preserve">: </w:t>
      </w:r>
    </w:p>
    <w:p w:rsidR="006D65B3" w:rsidRDefault="006D65B3" w:rsidP="0079187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3330"/>
        <w:gridCol w:w="1440"/>
        <w:gridCol w:w="1260"/>
        <w:gridCol w:w="1170"/>
      </w:tblGrid>
      <w:tr w:rsidR="00231CD8" w:rsidTr="00B75D88">
        <w:tc>
          <w:tcPr>
            <w:tcW w:w="2070" w:type="dxa"/>
          </w:tcPr>
          <w:p w:rsidR="006D65B3" w:rsidRPr="001F65CA" w:rsidRDefault="00196294" w:rsidP="001F65CA">
            <w:pPr>
              <w:jc w:val="center"/>
              <w:rPr>
                <w:b/>
              </w:rPr>
            </w:pPr>
            <w:r w:rsidRPr="001F65CA">
              <w:rPr>
                <w:b/>
              </w:rPr>
              <w:t>Expense Category</w:t>
            </w:r>
          </w:p>
        </w:tc>
        <w:tc>
          <w:tcPr>
            <w:tcW w:w="3330" w:type="dxa"/>
          </w:tcPr>
          <w:p w:rsidR="006D65B3" w:rsidRPr="001F65CA" w:rsidRDefault="00196294" w:rsidP="001F65CA">
            <w:pPr>
              <w:jc w:val="center"/>
              <w:rPr>
                <w:b/>
              </w:rPr>
            </w:pPr>
            <w:r w:rsidRPr="001F65CA">
              <w:rPr>
                <w:b/>
              </w:rPr>
              <w:t>Description of Expense</w:t>
            </w:r>
          </w:p>
        </w:tc>
        <w:tc>
          <w:tcPr>
            <w:tcW w:w="1440" w:type="dxa"/>
          </w:tcPr>
          <w:p w:rsidR="006D65B3" w:rsidRPr="001F65CA" w:rsidRDefault="00196294" w:rsidP="001F65CA">
            <w:pPr>
              <w:jc w:val="center"/>
              <w:rPr>
                <w:b/>
              </w:rPr>
            </w:pPr>
            <w:r w:rsidRPr="001F65CA">
              <w:rPr>
                <w:b/>
              </w:rPr>
              <w:t>IHP/Emory Funding</w:t>
            </w:r>
          </w:p>
        </w:tc>
        <w:tc>
          <w:tcPr>
            <w:tcW w:w="1260" w:type="dxa"/>
          </w:tcPr>
          <w:p w:rsidR="006D65B3" w:rsidRPr="001F65CA" w:rsidRDefault="00196294" w:rsidP="001F65CA">
            <w:pPr>
              <w:jc w:val="center"/>
              <w:rPr>
                <w:b/>
              </w:rPr>
            </w:pPr>
            <w:r w:rsidRPr="001F65CA">
              <w:rPr>
                <w:b/>
              </w:rPr>
              <w:t>Match/In-Kind</w:t>
            </w:r>
          </w:p>
        </w:tc>
        <w:tc>
          <w:tcPr>
            <w:tcW w:w="1170" w:type="dxa"/>
          </w:tcPr>
          <w:p w:rsidR="006D65B3" w:rsidRPr="001F65CA" w:rsidRDefault="00196294" w:rsidP="001F65CA">
            <w:pPr>
              <w:jc w:val="center"/>
              <w:rPr>
                <w:b/>
              </w:rPr>
            </w:pPr>
            <w:r w:rsidRPr="001F65CA">
              <w:rPr>
                <w:b/>
              </w:rPr>
              <w:t>Total Budget</w:t>
            </w:r>
          </w:p>
        </w:tc>
      </w:tr>
      <w:tr w:rsidR="00231CD8" w:rsidTr="00B75D88">
        <w:tc>
          <w:tcPr>
            <w:tcW w:w="2070" w:type="dxa"/>
          </w:tcPr>
          <w:p w:rsidR="006D65B3" w:rsidRDefault="00196294" w:rsidP="00791874">
            <w:r>
              <w:t>Personnel</w:t>
            </w:r>
          </w:p>
        </w:tc>
        <w:tc>
          <w:tcPr>
            <w:tcW w:w="3330" w:type="dxa"/>
          </w:tcPr>
          <w:p w:rsidR="006D65B3" w:rsidRDefault="00196294" w:rsidP="00791874">
            <w:r>
              <w:t>Project Director</w:t>
            </w:r>
            <w:r w:rsidR="004517C9">
              <w:t>:</w:t>
            </w:r>
            <w:r>
              <w:t xml:space="preserve"> </w:t>
            </w:r>
            <w:r w:rsidR="00201D90">
              <w:t>60</w:t>
            </w:r>
            <w:r>
              <w:t xml:space="preserve"> hrs @ </w:t>
            </w:r>
            <w:r w:rsidR="00201D90">
              <w:t>40</w:t>
            </w:r>
            <w:r>
              <w:t>/hr</w:t>
            </w:r>
          </w:p>
          <w:p w:rsidR="00201D90" w:rsidRDefault="00201D90" w:rsidP="00791874">
            <w:r>
              <w:t>Project Co-Director</w:t>
            </w:r>
            <w:r w:rsidR="004517C9">
              <w:t>:</w:t>
            </w:r>
            <w:r>
              <w:t xml:space="preserve"> 60 hrs @$55/hr</w:t>
            </w:r>
          </w:p>
        </w:tc>
        <w:tc>
          <w:tcPr>
            <w:tcW w:w="1440" w:type="dxa"/>
          </w:tcPr>
          <w:p w:rsidR="006D65B3" w:rsidRDefault="00634B69" w:rsidP="001F65CA">
            <w:pPr>
              <w:jc w:val="right"/>
            </w:pPr>
            <w:r>
              <w:t>$1,000</w:t>
            </w:r>
          </w:p>
          <w:p w:rsidR="003C6CB7" w:rsidRDefault="003C6CB7" w:rsidP="00201D90">
            <w:pPr>
              <w:jc w:val="right"/>
            </w:pPr>
          </w:p>
          <w:p w:rsidR="00201D90" w:rsidRDefault="00201D90" w:rsidP="00201D90">
            <w:pPr>
              <w:jc w:val="right"/>
            </w:pPr>
            <w:r>
              <w:t>$3,000</w:t>
            </w:r>
          </w:p>
        </w:tc>
        <w:tc>
          <w:tcPr>
            <w:tcW w:w="1260" w:type="dxa"/>
          </w:tcPr>
          <w:p w:rsidR="006D65B3" w:rsidRDefault="00196294" w:rsidP="00201D90">
            <w:pPr>
              <w:jc w:val="right"/>
            </w:pPr>
            <w:r>
              <w:t>$1</w:t>
            </w:r>
            <w:r w:rsidR="00030B22">
              <w:t>,</w:t>
            </w:r>
            <w:r w:rsidR="00201D90">
              <w:t>400</w:t>
            </w:r>
          </w:p>
          <w:p w:rsidR="00201D90" w:rsidRDefault="00201D90" w:rsidP="00201D90">
            <w:pPr>
              <w:jc w:val="right"/>
            </w:pPr>
          </w:p>
          <w:p w:rsidR="00201D90" w:rsidRDefault="00201D90" w:rsidP="00201D90">
            <w:pPr>
              <w:jc w:val="right"/>
            </w:pPr>
            <w:r>
              <w:t>$300</w:t>
            </w:r>
          </w:p>
        </w:tc>
        <w:tc>
          <w:tcPr>
            <w:tcW w:w="1170" w:type="dxa"/>
          </w:tcPr>
          <w:p w:rsidR="006D65B3" w:rsidRDefault="00201D90" w:rsidP="00201D90">
            <w:pPr>
              <w:jc w:val="right"/>
            </w:pPr>
            <w:r>
              <w:t>$5,700</w:t>
            </w:r>
          </w:p>
        </w:tc>
      </w:tr>
      <w:tr w:rsidR="00231CD8" w:rsidTr="00B75D88">
        <w:tc>
          <w:tcPr>
            <w:tcW w:w="2070" w:type="dxa"/>
          </w:tcPr>
          <w:p w:rsidR="006D65B3" w:rsidRDefault="006D65B3" w:rsidP="00791874"/>
        </w:tc>
        <w:tc>
          <w:tcPr>
            <w:tcW w:w="3330" w:type="dxa"/>
          </w:tcPr>
          <w:p w:rsidR="006D65B3" w:rsidRDefault="00196294" w:rsidP="007F31A1">
            <w:r>
              <w:t xml:space="preserve">Project Coordinator: RN staff position, </w:t>
            </w:r>
            <w:r w:rsidR="009A7D08">
              <w:t xml:space="preserve">100 </w:t>
            </w:r>
            <w:r w:rsidR="00955B54">
              <w:t>hours @ $30</w:t>
            </w:r>
            <w:r w:rsidR="0094252C">
              <w:t>/hr</w:t>
            </w:r>
            <w:r w:rsidR="007F31A1">
              <w:t xml:space="preserve"> </w:t>
            </w:r>
          </w:p>
        </w:tc>
        <w:tc>
          <w:tcPr>
            <w:tcW w:w="1440" w:type="dxa"/>
          </w:tcPr>
          <w:p w:rsidR="006D65B3" w:rsidRDefault="00634B69" w:rsidP="001F65CA">
            <w:pPr>
              <w:jc w:val="right"/>
            </w:pPr>
            <w:r>
              <w:t>$2</w:t>
            </w:r>
            <w:r w:rsidR="00030B22">
              <w:t>,</w:t>
            </w:r>
            <w:r w:rsidR="007F31A1">
              <w:t>4</w:t>
            </w:r>
            <w:r w:rsidR="00955B54">
              <w:t>00</w:t>
            </w:r>
          </w:p>
        </w:tc>
        <w:tc>
          <w:tcPr>
            <w:tcW w:w="1260" w:type="dxa"/>
          </w:tcPr>
          <w:p w:rsidR="006D65B3" w:rsidRDefault="009A7D08" w:rsidP="001F65CA">
            <w:pPr>
              <w:jc w:val="right"/>
            </w:pPr>
            <w:r>
              <w:t>$600</w:t>
            </w:r>
          </w:p>
        </w:tc>
        <w:tc>
          <w:tcPr>
            <w:tcW w:w="1170" w:type="dxa"/>
          </w:tcPr>
          <w:p w:rsidR="006D65B3" w:rsidRDefault="009A7D08" w:rsidP="009A7D08">
            <w:pPr>
              <w:jc w:val="right"/>
            </w:pPr>
            <w:r>
              <w:t>$3,000</w:t>
            </w:r>
          </w:p>
        </w:tc>
      </w:tr>
      <w:tr w:rsidR="0030454A" w:rsidTr="00B75D88">
        <w:tc>
          <w:tcPr>
            <w:tcW w:w="2070" w:type="dxa"/>
          </w:tcPr>
          <w:p w:rsidR="008A24CE" w:rsidRDefault="00231CD8" w:rsidP="004517C9">
            <w:r>
              <w:t xml:space="preserve">Non-profit organizational </w:t>
            </w:r>
            <w:r w:rsidR="004517C9">
              <w:t>l</w:t>
            </w:r>
            <w:r>
              <w:t>iaisons</w:t>
            </w:r>
          </w:p>
        </w:tc>
        <w:tc>
          <w:tcPr>
            <w:tcW w:w="3330" w:type="dxa"/>
          </w:tcPr>
          <w:p w:rsidR="0094252C" w:rsidRDefault="00453AB0" w:rsidP="00791874">
            <w:r>
              <w:t>LAHN</w:t>
            </w:r>
            <w:r w:rsidR="004517C9">
              <w:t xml:space="preserve">: </w:t>
            </w:r>
            <w:r w:rsidR="009A7D08">
              <w:t xml:space="preserve">60 </w:t>
            </w:r>
            <w:r w:rsidR="00634B69">
              <w:t>hrs</w:t>
            </w:r>
            <w:r w:rsidR="00955B54">
              <w:t xml:space="preserve"> @ $25/hr</w:t>
            </w:r>
          </w:p>
          <w:p w:rsidR="00231CD8" w:rsidRDefault="00231CD8" w:rsidP="00791874"/>
        </w:tc>
        <w:tc>
          <w:tcPr>
            <w:tcW w:w="1440" w:type="dxa"/>
          </w:tcPr>
          <w:p w:rsidR="008A24CE" w:rsidRDefault="00231CD8" w:rsidP="003A4C28">
            <w:pPr>
              <w:jc w:val="right"/>
            </w:pPr>
            <w:r>
              <w:t>$</w:t>
            </w:r>
            <w:r w:rsidR="003A4C28">
              <w:t>1,000</w:t>
            </w:r>
          </w:p>
        </w:tc>
        <w:tc>
          <w:tcPr>
            <w:tcW w:w="1260" w:type="dxa"/>
          </w:tcPr>
          <w:p w:rsidR="008A24CE" w:rsidRDefault="009A7D08" w:rsidP="001F65CA">
            <w:pPr>
              <w:jc w:val="right"/>
            </w:pPr>
            <w:r>
              <w:t>$500</w:t>
            </w:r>
          </w:p>
        </w:tc>
        <w:tc>
          <w:tcPr>
            <w:tcW w:w="1170" w:type="dxa"/>
          </w:tcPr>
          <w:p w:rsidR="008A24CE" w:rsidRDefault="009A7D08" w:rsidP="001F65CA">
            <w:pPr>
              <w:jc w:val="right"/>
            </w:pPr>
            <w:r>
              <w:t>$1</w:t>
            </w:r>
            <w:r w:rsidR="000238DC">
              <w:t>,500</w:t>
            </w:r>
          </w:p>
        </w:tc>
      </w:tr>
      <w:tr w:rsidR="00231CD8" w:rsidTr="00B75D88">
        <w:tc>
          <w:tcPr>
            <w:tcW w:w="2070" w:type="dxa"/>
          </w:tcPr>
          <w:p w:rsidR="008A24CE" w:rsidRDefault="008A24CE" w:rsidP="00201D90">
            <w:r>
              <w:t xml:space="preserve">Partner </w:t>
            </w:r>
            <w:r w:rsidR="00201D90">
              <w:t xml:space="preserve">Clinical </w:t>
            </w:r>
            <w:r>
              <w:t>Support</w:t>
            </w:r>
            <w:r w:rsidR="00201D90">
              <w:t xml:space="preserve"> </w:t>
            </w:r>
            <w:r>
              <w:t xml:space="preserve">UCCS </w:t>
            </w:r>
          </w:p>
        </w:tc>
        <w:tc>
          <w:tcPr>
            <w:tcW w:w="3330" w:type="dxa"/>
          </w:tcPr>
          <w:p w:rsidR="006D65B3" w:rsidRDefault="00196294" w:rsidP="00791874">
            <w:r>
              <w:t>UCCS Faculty</w:t>
            </w:r>
            <w:r w:rsidR="004517C9">
              <w:t>:</w:t>
            </w:r>
            <w:r w:rsidR="00201D90">
              <w:t xml:space="preserve"> </w:t>
            </w:r>
          </w:p>
          <w:p w:rsidR="00196294" w:rsidRDefault="00196294" w:rsidP="00791874">
            <w:r>
              <w:t xml:space="preserve">Lead </w:t>
            </w:r>
            <w:r w:rsidR="007F31A1">
              <w:t xml:space="preserve">faculty: 10 </w:t>
            </w:r>
            <w:r w:rsidR="008A24CE">
              <w:t>hrs@$55/hr</w:t>
            </w:r>
          </w:p>
          <w:p w:rsidR="008A24CE" w:rsidRDefault="007F31A1" w:rsidP="004517C9">
            <w:r>
              <w:t>Clinical faculty</w:t>
            </w:r>
            <w:r w:rsidR="004517C9">
              <w:t>:</w:t>
            </w:r>
            <w:r>
              <w:t xml:space="preserve"> 20</w:t>
            </w:r>
            <w:r w:rsidR="008A24CE">
              <w:t xml:space="preserve"> hrs@$38/hr</w:t>
            </w:r>
          </w:p>
        </w:tc>
        <w:tc>
          <w:tcPr>
            <w:tcW w:w="1440" w:type="dxa"/>
          </w:tcPr>
          <w:p w:rsidR="006D65B3" w:rsidRDefault="006D65B3" w:rsidP="001F65CA">
            <w:pPr>
              <w:jc w:val="right"/>
            </w:pPr>
          </w:p>
        </w:tc>
        <w:tc>
          <w:tcPr>
            <w:tcW w:w="1260" w:type="dxa"/>
          </w:tcPr>
          <w:p w:rsidR="00030B22" w:rsidRDefault="00030B22" w:rsidP="001F65CA">
            <w:pPr>
              <w:jc w:val="right"/>
            </w:pPr>
          </w:p>
          <w:p w:rsidR="006D65B3" w:rsidRDefault="008A24CE" w:rsidP="001F65CA">
            <w:pPr>
              <w:jc w:val="right"/>
            </w:pPr>
            <w:r>
              <w:t>$</w:t>
            </w:r>
            <w:r w:rsidR="007F31A1">
              <w:t>550</w:t>
            </w:r>
          </w:p>
          <w:p w:rsidR="008A24CE" w:rsidRDefault="008A24CE" w:rsidP="007F31A1">
            <w:pPr>
              <w:jc w:val="right"/>
            </w:pPr>
            <w:r>
              <w:t>$</w:t>
            </w:r>
            <w:r w:rsidR="007F31A1">
              <w:t>760</w:t>
            </w:r>
          </w:p>
        </w:tc>
        <w:tc>
          <w:tcPr>
            <w:tcW w:w="1170" w:type="dxa"/>
          </w:tcPr>
          <w:p w:rsidR="006D65B3" w:rsidRDefault="006D65B3" w:rsidP="001F65CA">
            <w:pPr>
              <w:jc w:val="right"/>
            </w:pPr>
          </w:p>
          <w:p w:rsidR="000238DC" w:rsidRDefault="009A7D08" w:rsidP="00B75D88">
            <w:pPr>
              <w:jc w:val="right"/>
            </w:pPr>
            <w:r>
              <w:t>$</w:t>
            </w:r>
            <w:r w:rsidR="00B75D88">
              <w:t>1,310</w:t>
            </w:r>
          </w:p>
        </w:tc>
      </w:tr>
      <w:tr w:rsidR="00231CD8" w:rsidTr="00B75D88">
        <w:tc>
          <w:tcPr>
            <w:tcW w:w="2070" w:type="dxa"/>
          </w:tcPr>
          <w:p w:rsidR="006D65B3" w:rsidRDefault="008A24CE" w:rsidP="00791874">
            <w:r>
              <w:t>Partner</w:t>
            </w:r>
            <w:r w:rsidR="00231CD8">
              <w:t xml:space="preserve"> Executive</w:t>
            </w:r>
            <w:r>
              <w:t xml:space="preserve"> Support</w:t>
            </w:r>
          </w:p>
        </w:tc>
        <w:tc>
          <w:tcPr>
            <w:tcW w:w="3330" w:type="dxa"/>
          </w:tcPr>
          <w:p w:rsidR="006D65B3" w:rsidRDefault="008A24CE" w:rsidP="004517C9">
            <w:r>
              <w:t>EPCHD,</w:t>
            </w:r>
            <w:r w:rsidR="00453AB0">
              <w:t xml:space="preserve"> </w:t>
            </w:r>
            <w:r>
              <w:t>Mission Medical</w:t>
            </w:r>
            <w:r w:rsidR="00231CD8">
              <w:t xml:space="preserve">, </w:t>
            </w:r>
            <w:r w:rsidR="00453AB0">
              <w:t xml:space="preserve">Westside CARES: </w:t>
            </w:r>
            <w:r w:rsidR="009A7D08">
              <w:t>16 hrs</w:t>
            </w:r>
            <w:r w:rsidR="00231CD8">
              <w:t xml:space="preserve"> </w:t>
            </w:r>
            <w:r>
              <w:t>each at $38/hr</w:t>
            </w:r>
            <w:r w:rsidR="00231CD8">
              <w:t xml:space="preserve"> (</w:t>
            </w:r>
            <w:r w:rsidR="004517C9">
              <w:t>48</w:t>
            </w:r>
            <w:r w:rsidR="00030B22">
              <w:t xml:space="preserve"> hrs total</w:t>
            </w:r>
            <w:r>
              <w:t xml:space="preserve">) </w:t>
            </w:r>
          </w:p>
        </w:tc>
        <w:tc>
          <w:tcPr>
            <w:tcW w:w="1440" w:type="dxa"/>
          </w:tcPr>
          <w:p w:rsidR="006D65B3" w:rsidRDefault="00634B69" w:rsidP="001F65CA">
            <w:pPr>
              <w:jc w:val="right"/>
            </w:pPr>
            <w:r>
              <w:t>$1,5</w:t>
            </w:r>
            <w:r w:rsidR="003A4C28">
              <w:t>00</w:t>
            </w:r>
          </w:p>
        </w:tc>
        <w:tc>
          <w:tcPr>
            <w:tcW w:w="1260" w:type="dxa"/>
          </w:tcPr>
          <w:p w:rsidR="006D65B3" w:rsidRDefault="009A7D08" w:rsidP="009A7D08">
            <w:pPr>
              <w:jc w:val="right"/>
            </w:pPr>
            <w:r>
              <w:t>$324</w:t>
            </w:r>
          </w:p>
        </w:tc>
        <w:tc>
          <w:tcPr>
            <w:tcW w:w="1170" w:type="dxa"/>
          </w:tcPr>
          <w:p w:rsidR="006D65B3" w:rsidRDefault="009A7D08" w:rsidP="001F65CA">
            <w:pPr>
              <w:jc w:val="right"/>
            </w:pPr>
            <w:r>
              <w:t>$1</w:t>
            </w:r>
            <w:r w:rsidR="004517C9">
              <w:t>,</w:t>
            </w:r>
            <w:r>
              <w:t>824</w:t>
            </w:r>
          </w:p>
        </w:tc>
      </w:tr>
      <w:tr w:rsidR="00231CD8" w:rsidTr="00B75D88">
        <w:tc>
          <w:tcPr>
            <w:tcW w:w="2070" w:type="dxa"/>
          </w:tcPr>
          <w:p w:rsidR="006D65B3" w:rsidRDefault="00231CD8" w:rsidP="00791874">
            <w:r>
              <w:t>Professional clinical support</w:t>
            </w:r>
          </w:p>
        </w:tc>
        <w:tc>
          <w:tcPr>
            <w:tcW w:w="3330" w:type="dxa"/>
          </w:tcPr>
          <w:p w:rsidR="006D65B3" w:rsidRDefault="00231CD8" w:rsidP="00791874">
            <w:r>
              <w:t>Volunteer RN/PSF FCN</w:t>
            </w:r>
            <w:r w:rsidR="004517C9">
              <w:t>:</w:t>
            </w:r>
            <w:r>
              <w:t xml:space="preserve"> </w:t>
            </w:r>
          </w:p>
          <w:p w:rsidR="00231CD8" w:rsidRDefault="009A7D08" w:rsidP="009A7D08">
            <w:r>
              <w:t>2 hours each for 12</w:t>
            </w:r>
            <w:r w:rsidR="00231CD8">
              <w:t xml:space="preserve"> clinics @ $32/hr</w:t>
            </w:r>
            <w:r w:rsidR="00030B22">
              <w:t xml:space="preserve"> (</w:t>
            </w:r>
            <w:r>
              <w:t>24</w:t>
            </w:r>
            <w:r w:rsidR="00030B22">
              <w:t xml:space="preserve"> hrs total)</w:t>
            </w:r>
          </w:p>
        </w:tc>
        <w:tc>
          <w:tcPr>
            <w:tcW w:w="1440" w:type="dxa"/>
          </w:tcPr>
          <w:p w:rsidR="006D65B3" w:rsidRDefault="006D65B3" w:rsidP="001F65CA">
            <w:pPr>
              <w:jc w:val="right"/>
            </w:pPr>
          </w:p>
        </w:tc>
        <w:tc>
          <w:tcPr>
            <w:tcW w:w="1260" w:type="dxa"/>
          </w:tcPr>
          <w:p w:rsidR="006D65B3" w:rsidRDefault="009A7D08" w:rsidP="001F65CA">
            <w:pPr>
              <w:jc w:val="right"/>
            </w:pPr>
            <w:r>
              <w:t>$768</w:t>
            </w:r>
          </w:p>
        </w:tc>
        <w:tc>
          <w:tcPr>
            <w:tcW w:w="1170" w:type="dxa"/>
          </w:tcPr>
          <w:p w:rsidR="006D65B3" w:rsidRDefault="000238DC" w:rsidP="009A7D08">
            <w:pPr>
              <w:jc w:val="right"/>
            </w:pPr>
            <w:r>
              <w:t>$</w:t>
            </w:r>
            <w:r w:rsidR="009A7D08">
              <w:t>768</w:t>
            </w:r>
          </w:p>
        </w:tc>
      </w:tr>
      <w:tr w:rsidR="00231CD8" w:rsidTr="00B75D88">
        <w:tc>
          <w:tcPr>
            <w:tcW w:w="2070" w:type="dxa"/>
          </w:tcPr>
          <w:p w:rsidR="006D65B3" w:rsidRDefault="00231CD8" w:rsidP="00791874">
            <w:r>
              <w:t>Non-professional support</w:t>
            </w:r>
          </w:p>
        </w:tc>
        <w:tc>
          <w:tcPr>
            <w:tcW w:w="3330" w:type="dxa"/>
          </w:tcPr>
          <w:p w:rsidR="0030454A" w:rsidRDefault="00231CD8" w:rsidP="004517C9">
            <w:r>
              <w:t>PSF Volunteer support</w:t>
            </w:r>
            <w:r w:rsidR="004517C9">
              <w:t>:</w:t>
            </w:r>
            <w:r w:rsidR="0030454A">
              <w:t xml:space="preserve"> </w:t>
            </w:r>
            <w:r w:rsidR="009A7D08">
              <w:t>2 volunteers, 2 hrs each for 12 clinics</w:t>
            </w:r>
            <w:r w:rsidR="004517C9">
              <w:t xml:space="preserve"> - </w:t>
            </w:r>
            <w:r w:rsidR="007F31A1">
              <w:t>48</w:t>
            </w:r>
            <w:r w:rsidR="0030454A">
              <w:t xml:space="preserve"> hours @ $15.5</w:t>
            </w:r>
            <w:r w:rsidR="00030B22">
              <w:t>0</w:t>
            </w:r>
          </w:p>
        </w:tc>
        <w:tc>
          <w:tcPr>
            <w:tcW w:w="1440" w:type="dxa"/>
          </w:tcPr>
          <w:p w:rsidR="006D65B3" w:rsidRDefault="006D65B3" w:rsidP="001F65CA">
            <w:pPr>
              <w:jc w:val="right"/>
            </w:pPr>
          </w:p>
        </w:tc>
        <w:tc>
          <w:tcPr>
            <w:tcW w:w="1260" w:type="dxa"/>
          </w:tcPr>
          <w:p w:rsidR="006D65B3" w:rsidRDefault="000238DC" w:rsidP="007F31A1">
            <w:pPr>
              <w:jc w:val="right"/>
            </w:pPr>
            <w:r>
              <w:t>$</w:t>
            </w:r>
            <w:r w:rsidR="007F31A1">
              <w:t>744</w:t>
            </w:r>
          </w:p>
        </w:tc>
        <w:tc>
          <w:tcPr>
            <w:tcW w:w="1170" w:type="dxa"/>
          </w:tcPr>
          <w:p w:rsidR="006D65B3" w:rsidRDefault="000238DC" w:rsidP="001F65CA">
            <w:pPr>
              <w:jc w:val="right"/>
            </w:pPr>
            <w:r>
              <w:t>$</w:t>
            </w:r>
            <w:r w:rsidR="007F31A1">
              <w:t>744</w:t>
            </w:r>
          </w:p>
        </w:tc>
      </w:tr>
      <w:tr w:rsidR="00231CD8" w:rsidTr="00B75D88">
        <w:tc>
          <w:tcPr>
            <w:tcW w:w="2070" w:type="dxa"/>
          </w:tcPr>
          <w:p w:rsidR="006D65B3" w:rsidRDefault="0030454A" w:rsidP="00791874">
            <w:r>
              <w:t>Travel/Coordinator Mileage/meeting</w:t>
            </w:r>
            <w:r w:rsidR="000946C9">
              <w:t>s</w:t>
            </w:r>
          </w:p>
        </w:tc>
        <w:tc>
          <w:tcPr>
            <w:tcW w:w="3330" w:type="dxa"/>
          </w:tcPr>
          <w:p w:rsidR="006D65B3" w:rsidRDefault="000238DC" w:rsidP="00791874">
            <w:r>
              <w:t xml:space="preserve">Local </w:t>
            </w:r>
            <w:r w:rsidR="0030454A">
              <w:t>Mileage</w:t>
            </w:r>
          </w:p>
          <w:p w:rsidR="0030454A" w:rsidRDefault="0030454A" w:rsidP="00791874">
            <w:r>
              <w:t>National Site Visit</w:t>
            </w:r>
          </w:p>
          <w:p w:rsidR="00553020" w:rsidRDefault="00553020" w:rsidP="00B366C9">
            <w:r>
              <w:t>April Meeting (2</w:t>
            </w:r>
            <w:r w:rsidRPr="001F65CA">
              <w:rPr>
                <w:vertAlign w:val="superscript"/>
              </w:rPr>
              <w:t>nd</w:t>
            </w:r>
            <w:r>
              <w:t xml:space="preserve"> person) </w:t>
            </w:r>
          </w:p>
        </w:tc>
        <w:tc>
          <w:tcPr>
            <w:tcW w:w="1440" w:type="dxa"/>
          </w:tcPr>
          <w:p w:rsidR="006D65B3" w:rsidRDefault="00FA44F6" w:rsidP="001F65CA">
            <w:pPr>
              <w:jc w:val="right"/>
            </w:pPr>
            <w:r>
              <w:t>$10</w:t>
            </w:r>
            <w:r w:rsidR="0030454A">
              <w:t>0</w:t>
            </w:r>
          </w:p>
          <w:p w:rsidR="00553020" w:rsidRDefault="00553020" w:rsidP="004517C9">
            <w:pPr>
              <w:jc w:val="right"/>
            </w:pPr>
            <w:r>
              <w:t>$</w:t>
            </w:r>
            <w:r w:rsidR="004517C9">
              <w:t>6</w:t>
            </w:r>
            <w:r>
              <w:t>50</w:t>
            </w:r>
          </w:p>
        </w:tc>
        <w:tc>
          <w:tcPr>
            <w:tcW w:w="1260" w:type="dxa"/>
          </w:tcPr>
          <w:p w:rsidR="006D65B3" w:rsidRDefault="006D65B3" w:rsidP="001F65CA">
            <w:pPr>
              <w:jc w:val="right"/>
            </w:pPr>
          </w:p>
        </w:tc>
        <w:tc>
          <w:tcPr>
            <w:tcW w:w="1170" w:type="dxa"/>
          </w:tcPr>
          <w:p w:rsidR="006D65B3" w:rsidRDefault="007F31A1" w:rsidP="004517C9">
            <w:pPr>
              <w:jc w:val="right"/>
            </w:pPr>
            <w:r>
              <w:t>$</w:t>
            </w:r>
            <w:r w:rsidR="004517C9">
              <w:t>750</w:t>
            </w:r>
          </w:p>
        </w:tc>
      </w:tr>
      <w:tr w:rsidR="00231CD8" w:rsidTr="00B75D88">
        <w:tc>
          <w:tcPr>
            <w:tcW w:w="2070" w:type="dxa"/>
          </w:tcPr>
          <w:p w:rsidR="00634B69" w:rsidRDefault="00553020" w:rsidP="00791874">
            <w:r>
              <w:t>Vaccine</w:t>
            </w:r>
          </w:p>
          <w:p w:rsidR="006D65B3" w:rsidRDefault="00634B69" w:rsidP="00791874">
            <w:r>
              <w:t xml:space="preserve"> ( PSF Purchased</w:t>
            </w:r>
            <w:r w:rsidR="00FA44F6">
              <w:t>) (</w:t>
            </w:r>
            <w:r>
              <w:t xml:space="preserve">Walgreens partner) </w:t>
            </w:r>
          </w:p>
        </w:tc>
        <w:tc>
          <w:tcPr>
            <w:tcW w:w="3330" w:type="dxa"/>
          </w:tcPr>
          <w:p w:rsidR="00553020" w:rsidRDefault="00FA44F6" w:rsidP="00791874">
            <w:r>
              <w:t>22</w:t>
            </w:r>
            <w:r w:rsidR="00553020">
              <w:t>0 vaccinations</w:t>
            </w:r>
            <w:r w:rsidR="00453AB0">
              <w:t xml:space="preserve"> @ $</w:t>
            </w:r>
            <w:r>
              <w:t>10</w:t>
            </w:r>
            <w:r w:rsidR="000238DC">
              <w:t>/ea</w:t>
            </w:r>
          </w:p>
          <w:p w:rsidR="006D65B3" w:rsidRDefault="006D65B3" w:rsidP="000238DC"/>
          <w:p w:rsidR="00FA44F6" w:rsidRDefault="00FA44F6" w:rsidP="000238DC">
            <w:r>
              <w:t>500 vaccinations@ 17/ea</w:t>
            </w:r>
          </w:p>
        </w:tc>
        <w:tc>
          <w:tcPr>
            <w:tcW w:w="1440" w:type="dxa"/>
          </w:tcPr>
          <w:p w:rsidR="006D65B3" w:rsidRDefault="006D65B3" w:rsidP="001F65CA">
            <w:pPr>
              <w:jc w:val="right"/>
            </w:pPr>
          </w:p>
        </w:tc>
        <w:tc>
          <w:tcPr>
            <w:tcW w:w="1260" w:type="dxa"/>
          </w:tcPr>
          <w:p w:rsidR="00FA44F6" w:rsidRDefault="00FA44F6" w:rsidP="001F65CA">
            <w:pPr>
              <w:jc w:val="right"/>
            </w:pPr>
            <w:r>
              <w:t>$2,200</w:t>
            </w:r>
          </w:p>
          <w:p w:rsidR="00FA44F6" w:rsidRDefault="00FA44F6" w:rsidP="001F65CA">
            <w:pPr>
              <w:jc w:val="right"/>
            </w:pPr>
          </w:p>
          <w:p w:rsidR="006D65B3" w:rsidRDefault="00634B69" w:rsidP="001F65CA">
            <w:pPr>
              <w:jc w:val="right"/>
            </w:pPr>
            <w:r>
              <w:t>$</w:t>
            </w:r>
            <w:r w:rsidR="00FA44F6">
              <w:t>8,500</w:t>
            </w:r>
          </w:p>
        </w:tc>
        <w:tc>
          <w:tcPr>
            <w:tcW w:w="1170" w:type="dxa"/>
          </w:tcPr>
          <w:p w:rsidR="006D65B3" w:rsidRDefault="00634B69" w:rsidP="00FA44F6">
            <w:pPr>
              <w:jc w:val="right"/>
            </w:pPr>
            <w:r>
              <w:t xml:space="preserve">$ </w:t>
            </w:r>
            <w:r w:rsidR="00FA44F6">
              <w:t>10,700</w:t>
            </w:r>
          </w:p>
        </w:tc>
      </w:tr>
      <w:tr w:rsidR="00231CD8" w:rsidTr="00B75D88">
        <w:tc>
          <w:tcPr>
            <w:tcW w:w="2070" w:type="dxa"/>
          </w:tcPr>
          <w:p w:rsidR="006D65B3" w:rsidRDefault="00553020" w:rsidP="00791874">
            <w:r>
              <w:t xml:space="preserve">Medical </w:t>
            </w:r>
            <w:r w:rsidR="001A0B04">
              <w:t xml:space="preserve">and office </w:t>
            </w:r>
            <w:r>
              <w:t>Supplies</w:t>
            </w:r>
          </w:p>
        </w:tc>
        <w:tc>
          <w:tcPr>
            <w:tcW w:w="3330" w:type="dxa"/>
          </w:tcPr>
          <w:p w:rsidR="006D65B3" w:rsidRDefault="00553020" w:rsidP="00791874">
            <w:r>
              <w:t>Clinic supplies</w:t>
            </w:r>
          </w:p>
        </w:tc>
        <w:tc>
          <w:tcPr>
            <w:tcW w:w="1440" w:type="dxa"/>
          </w:tcPr>
          <w:p w:rsidR="006D65B3" w:rsidRDefault="00553020" w:rsidP="004517C9">
            <w:pPr>
              <w:jc w:val="right"/>
            </w:pPr>
            <w:r>
              <w:t>$</w:t>
            </w:r>
            <w:r w:rsidR="004517C9">
              <w:t>2</w:t>
            </w:r>
            <w:r w:rsidR="00453AB0">
              <w:t>00</w:t>
            </w:r>
          </w:p>
        </w:tc>
        <w:tc>
          <w:tcPr>
            <w:tcW w:w="1260" w:type="dxa"/>
          </w:tcPr>
          <w:p w:rsidR="006D65B3" w:rsidRDefault="0094252C" w:rsidP="004517C9">
            <w:pPr>
              <w:jc w:val="right"/>
            </w:pPr>
            <w:r>
              <w:t>$</w:t>
            </w:r>
            <w:r w:rsidR="004517C9">
              <w:t>1</w:t>
            </w:r>
            <w:r>
              <w:t>00</w:t>
            </w:r>
          </w:p>
        </w:tc>
        <w:tc>
          <w:tcPr>
            <w:tcW w:w="1170" w:type="dxa"/>
          </w:tcPr>
          <w:p w:rsidR="006D65B3" w:rsidRDefault="000238DC" w:rsidP="004517C9">
            <w:pPr>
              <w:jc w:val="right"/>
            </w:pPr>
            <w:r>
              <w:t>$</w:t>
            </w:r>
            <w:r w:rsidR="004517C9">
              <w:t>3</w:t>
            </w:r>
            <w:r>
              <w:t>00</w:t>
            </w:r>
          </w:p>
        </w:tc>
      </w:tr>
      <w:tr w:rsidR="00231CD8" w:rsidTr="00B75D88">
        <w:tc>
          <w:tcPr>
            <w:tcW w:w="2070" w:type="dxa"/>
          </w:tcPr>
          <w:p w:rsidR="006D65B3" w:rsidRDefault="003C6CB7" w:rsidP="003C6CB7">
            <w:r>
              <w:t>PR, Ed</w:t>
            </w:r>
            <w:r w:rsidR="001A0B04">
              <w:t>ucation materials</w:t>
            </w:r>
          </w:p>
        </w:tc>
        <w:tc>
          <w:tcPr>
            <w:tcW w:w="3330" w:type="dxa"/>
          </w:tcPr>
          <w:p w:rsidR="006D65B3" w:rsidRDefault="00553020" w:rsidP="00791874">
            <w:r>
              <w:t>Posters, flyers, postage, local media</w:t>
            </w:r>
            <w:r w:rsidR="0094252C">
              <w:t xml:space="preserve">, </w:t>
            </w:r>
            <w:r w:rsidR="001A0B04">
              <w:t xml:space="preserve">site visit </w:t>
            </w:r>
          </w:p>
        </w:tc>
        <w:tc>
          <w:tcPr>
            <w:tcW w:w="1440" w:type="dxa"/>
          </w:tcPr>
          <w:p w:rsidR="006D65B3" w:rsidRDefault="001A0B04" w:rsidP="00453AB0">
            <w:pPr>
              <w:jc w:val="right"/>
            </w:pPr>
            <w:r>
              <w:t>$</w:t>
            </w:r>
            <w:r w:rsidR="004517C9">
              <w:t>1</w:t>
            </w:r>
            <w:r w:rsidR="00FA44F6">
              <w:t>50</w:t>
            </w:r>
          </w:p>
        </w:tc>
        <w:tc>
          <w:tcPr>
            <w:tcW w:w="1260" w:type="dxa"/>
          </w:tcPr>
          <w:p w:rsidR="006D65B3" w:rsidRDefault="006D65B3" w:rsidP="001F65CA">
            <w:pPr>
              <w:jc w:val="right"/>
            </w:pPr>
          </w:p>
        </w:tc>
        <w:tc>
          <w:tcPr>
            <w:tcW w:w="1170" w:type="dxa"/>
          </w:tcPr>
          <w:p w:rsidR="006D65B3" w:rsidRDefault="000238DC" w:rsidP="00FA44F6">
            <w:pPr>
              <w:jc w:val="right"/>
            </w:pPr>
            <w:r>
              <w:t>$1</w:t>
            </w:r>
            <w:r w:rsidR="00FA44F6">
              <w:t>50</w:t>
            </w:r>
          </w:p>
        </w:tc>
      </w:tr>
      <w:tr w:rsidR="00231CD8" w:rsidTr="00B75D88">
        <w:tc>
          <w:tcPr>
            <w:tcW w:w="2070" w:type="dxa"/>
          </w:tcPr>
          <w:p w:rsidR="006D65B3" w:rsidRDefault="006D65B3" w:rsidP="00791874"/>
        </w:tc>
        <w:tc>
          <w:tcPr>
            <w:tcW w:w="3330" w:type="dxa"/>
          </w:tcPr>
          <w:p w:rsidR="006D65B3" w:rsidRPr="001F65CA" w:rsidRDefault="000238DC" w:rsidP="00791874">
            <w:pPr>
              <w:rPr>
                <w:b/>
              </w:rPr>
            </w:pPr>
            <w:r w:rsidRPr="001F65CA">
              <w:rPr>
                <w:b/>
              </w:rPr>
              <w:t>Total Direct Costs</w:t>
            </w:r>
          </w:p>
        </w:tc>
        <w:tc>
          <w:tcPr>
            <w:tcW w:w="1440" w:type="dxa"/>
          </w:tcPr>
          <w:p w:rsidR="006D65B3" w:rsidRPr="001F65CA" w:rsidRDefault="003C6CB7" w:rsidP="001F65CA">
            <w:pPr>
              <w:jc w:val="right"/>
              <w:rPr>
                <w:b/>
              </w:rPr>
            </w:pPr>
            <w:r>
              <w:rPr>
                <w:b/>
              </w:rPr>
              <w:t>$10,000</w:t>
            </w:r>
          </w:p>
        </w:tc>
        <w:tc>
          <w:tcPr>
            <w:tcW w:w="1260" w:type="dxa"/>
          </w:tcPr>
          <w:p w:rsidR="006D65B3" w:rsidRPr="001F65CA" w:rsidRDefault="00B75D88" w:rsidP="001F65CA">
            <w:pPr>
              <w:jc w:val="right"/>
              <w:rPr>
                <w:b/>
              </w:rPr>
            </w:pPr>
            <w:r>
              <w:rPr>
                <w:b/>
              </w:rPr>
              <w:t>$16,746</w:t>
            </w:r>
          </w:p>
        </w:tc>
        <w:tc>
          <w:tcPr>
            <w:tcW w:w="1170" w:type="dxa"/>
          </w:tcPr>
          <w:p w:rsidR="006D65B3" w:rsidRPr="001F65CA" w:rsidRDefault="00B75D88" w:rsidP="001F65CA">
            <w:pPr>
              <w:jc w:val="right"/>
              <w:rPr>
                <w:b/>
              </w:rPr>
            </w:pPr>
            <w:r>
              <w:rPr>
                <w:b/>
              </w:rPr>
              <w:t>$26,746</w:t>
            </w:r>
          </w:p>
        </w:tc>
      </w:tr>
      <w:tr w:rsidR="000238DC" w:rsidTr="00B75D88">
        <w:tc>
          <w:tcPr>
            <w:tcW w:w="2070" w:type="dxa"/>
          </w:tcPr>
          <w:p w:rsidR="000238DC" w:rsidRDefault="000238DC" w:rsidP="001F65CA">
            <w:r>
              <w:t>Indirect Costs</w:t>
            </w:r>
          </w:p>
        </w:tc>
        <w:tc>
          <w:tcPr>
            <w:tcW w:w="3330" w:type="dxa"/>
          </w:tcPr>
          <w:p w:rsidR="000238DC" w:rsidRDefault="003C6CB7" w:rsidP="005C5203">
            <w:r>
              <w:t>Est</w:t>
            </w:r>
            <w:r w:rsidR="005C5203">
              <w:t>.</w:t>
            </w:r>
            <w:r>
              <w:t xml:space="preserve"> 10%</w:t>
            </w:r>
            <w:r w:rsidR="005C5203">
              <w:t xml:space="preserve"> (PSF in-kind)</w:t>
            </w:r>
          </w:p>
        </w:tc>
        <w:tc>
          <w:tcPr>
            <w:tcW w:w="1440" w:type="dxa"/>
          </w:tcPr>
          <w:p w:rsidR="000238DC" w:rsidRDefault="000238DC" w:rsidP="001F65CA">
            <w:pPr>
              <w:jc w:val="right"/>
            </w:pPr>
          </w:p>
        </w:tc>
        <w:tc>
          <w:tcPr>
            <w:tcW w:w="1260" w:type="dxa"/>
          </w:tcPr>
          <w:p w:rsidR="000238DC" w:rsidRDefault="00B75D88" w:rsidP="00B75D88">
            <w:pPr>
              <w:jc w:val="right"/>
            </w:pPr>
            <w:r>
              <w:t>$2,675</w:t>
            </w:r>
          </w:p>
        </w:tc>
        <w:tc>
          <w:tcPr>
            <w:tcW w:w="1170" w:type="dxa"/>
          </w:tcPr>
          <w:p w:rsidR="000238DC" w:rsidRDefault="00B75D88" w:rsidP="001F65CA">
            <w:pPr>
              <w:jc w:val="right"/>
            </w:pPr>
            <w:r>
              <w:t>$2,675</w:t>
            </w:r>
          </w:p>
        </w:tc>
      </w:tr>
      <w:tr w:rsidR="000238DC" w:rsidTr="00B75D88">
        <w:tc>
          <w:tcPr>
            <w:tcW w:w="2070" w:type="dxa"/>
          </w:tcPr>
          <w:p w:rsidR="000238DC" w:rsidRDefault="000238DC" w:rsidP="00791874"/>
        </w:tc>
        <w:tc>
          <w:tcPr>
            <w:tcW w:w="3330" w:type="dxa"/>
          </w:tcPr>
          <w:p w:rsidR="000238DC" w:rsidRPr="001F65CA" w:rsidRDefault="000238DC" w:rsidP="00791874">
            <w:pPr>
              <w:rPr>
                <w:b/>
              </w:rPr>
            </w:pPr>
            <w:r w:rsidRPr="001F65CA">
              <w:rPr>
                <w:b/>
              </w:rPr>
              <w:t>Total Program Costs</w:t>
            </w:r>
          </w:p>
        </w:tc>
        <w:tc>
          <w:tcPr>
            <w:tcW w:w="1440" w:type="dxa"/>
          </w:tcPr>
          <w:p w:rsidR="000238DC" w:rsidRPr="001F65CA" w:rsidRDefault="00B75D88" w:rsidP="001F65CA">
            <w:pPr>
              <w:jc w:val="right"/>
              <w:rPr>
                <w:b/>
              </w:rPr>
            </w:pPr>
            <w:r>
              <w:rPr>
                <w:b/>
              </w:rPr>
              <w:t>$10,000</w:t>
            </w:r>
          </w:p>
        </w:tc>
        <w:tc>
          <w:tcPr>
            <w:tcW w:w="1260" w:type="dxa"/>
          </w:tcPr>
          <w:p w:rsidR="000238DC" w:rsidRPr="001F65CA" w:rsidRDefault="00B75D88" w:rsidP="001F65CA">
            <w:pPr>
              <w:jc w:val="right"/>
              <w:rPr>
                <w:b/>
              </w:rPr>
            </w:pPr>
            <w:r>
              <w:rPr>
                <w:b/>
              </w:rPr>
              <w:t>$19,421</w:t>
            </w:r>
          </w:p>
        </w:tc>
        <w:tc>
          <w:tcPr>
            <w:tcW w:w="1170" w:type="dxa"/>
          </w:tcPr>
          <w:p w:rsidR="000238DC" w:rsidRPr="001F65CA" w:rsidRDefault="00B75D88" w:rsidP="00B75D88">
            <w:pPr>
              <w:jc w:val="right"/>
              <w:rPr>
                <w:b/>
              </w:rPr>
            </w:pPr>
            <w:r>
              <w:rPr>
                <w:b/>
              </w:rPr>
              <w:t>$29,421</w:t>
            </w:r>
          </w:p>
        </w:tc>
      </w:tr>
    </w:tbl>
    <w:p w:rsidR="006D65B3" w:rsidRDefault="006D65B3" w:rsidP="00791874"/>
    <w:sectPr w:rsidR="006D65B3" w:rsidSect="000448F9">
      <w:footerReference w:type="even" r:id="rId9"/>
      <w:footerReference w:type="default" r:id="rId10"/>
      <w:pgSz w:w="12240" w:h="15840"/>
      <w:pgMar w:top="100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5B" w:rsidRDefault="0077495B">
      <w:r>
        <w:separator/>
      </w:r>
    </w:p>
  </w:endnote>
  <w:endnote w:type="continuationSeparator" w:id="0">
    <w:p w:rsidR="0077495B" w:rsidRDefault="0077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5B" w:rsidRDefault="00594082" w:rsidP="00524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4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95B" w:rsidRDefault="0077495B" w:rsidP="00524D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5B" w:rsidRDefault="00594082" w:rsidP="00524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49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CB9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95B" w:rsidRDefault="0077495B" w:rsidP="00524DA9">
    <w:pPr>
      <w:pStyle w:val="Footer"/>
      <w:ind w:right="360"/>
    </w:pPr>
    <w:r>
      <w:t xml:space="preserve">IHP Colorado Springs, CO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5B" w:rsidRDefault="0077495B">
      <w:r>
        <w:separator/>
      </w:r>
    </w:p>
  </w:footnote>
  <w:footnote w:type="continuationSeparator" w:id="0">
    <w:p w:rsidR="0077495B" w:rsidRDefault="00774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59"/>
    <w:multiLevelType w:val="hybridMultilevel"/>
    <w:tmpl w:val="D1B6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BF5"/>
    <w:multiLevelType w:val="hybridMultilevel"/>
    <w:tmpl w:val="65C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A8F"/>
    <w:multiLevelType w:val="hybridMultilevel"/>
    <w:tmpl w:val="DAF0B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5379C0"/>
    <w:multiLevelType w:val="hybridMultilevel"/>
    <w:tmpl w:val="6B68C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F494F"/>
    <w:multiLevelType w:val="hybridMultilevel"/>
    <w:tmpl w:val="4754C4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13A7"/>
    <w:multiLevelType w:val="hybridMultilevel"/>
    <w:tmpl w:val="6D8898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445B88"/>
    <w:multiLevelType w:val="hybridMultilevel"/>
    <w:tmpl w:val="30BC18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A3607C"/>
    <w:multiLevelType w:val="hybridMultilevel"/>
    <w:tmpl w:val="95766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E6623"/>
    <w:multiLevelType w:val="hybridMultilevel"/>
    <w:tmpl w:val="5DC6E932"/>
    <w:lvl w:ilvl="0" w:tplc="31B8C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9B01E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B1525"/>
    <w:multiLevelType w:val="hybridMultilevel"/>
    <w:tmpl w:val="A172325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>
    <w:nsid w:val="69BF240D"/>
    <w:multiLevelType w:val="hybridMultilevel"/>
    <w:tmpl w:val="B2F27A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84D13"/>
    <w:multiLevelType w:val="hybridMultilevel"/>
    <w:tmpl w:val="6B68C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171C"/>
    <w:rsid w:val="0000132E"/>
    <w:rsid w:val="00014C6A"/>
    <w:rsid w:val="00015536"/>
    <w:rsid w:val="000238DC"/>
    <w:rsid w:val="00030B22"/>
    <w:rsid w:val="000448F9"/>
    <w:rsid w:val="00052D57"/>
    <w:rsid w:val="000556EF"/>
    <w:rsid w:val="000837F2"/>
    <w:rsid w:val="000946C9"/>
    <w:rsid w:val="000A1CB3"/>
    <w:rsid w:val="000A3FF3"/>
    <w:rsid w:val="000B485D"/>
    <w:rsid w:val="000B5B43"/>
    <w:rsid w:val="000C2F5B"/>
    <w:rsid w:val="000D1C90"/>
    <w:rsid w:val="000E5D59"/>
    <w:rsid w:val="00116307"/>
    <w:rsid w:val="00142B8B"/>
    <w:rsid w:val="001500CC"/>
    <w:rsid w:val="00157B4F"/>
    <w:rsid w:val="00196294"/>
    <w:rsid w:val="001A0B04"/>
    <w:rsid w:val="001D16D9"/>
    <w:rsid w:val="001D4675"/>
    <w:rsid w:val="001E53B7"/>
    <w:rsid w:val="001F65CA"/>
    <w:rsid w:val="00201D90"/>
    <w:rsid w:val="002143C2"/>
    <w:rsid w:val="00221E6B"/>
    <w:rsid w:val="00231CD8"/>
    <w:rsid w:val="002508DD"/>
    <w:rsid w:val="00283AD1"/>
    <w:rsid w:val="00290D14"/>
    <w:rsid w:val="002C09A2"/>
    <w:rsid w:val="002D5265"/>
    <w:rsid w:val="002E1C84"/>
    <w:rsid w:val="002E4177"/>
    <w:rsid w:val="0030454A"/>
    <w:rsid w:val="003511E8"/>
    <w:rsid w:val="003527C8"/>
    <w:rsid w:val="00394F75"/>
    <w:rsid w:val="003A4C28"/>
    <w:rsid w:val="003B00F1"/>
    <w:rsid w:val="003C66BF"/>
    <w:rsid w:val="003C6CB7"/>
    <w:rsid w:val="003D0126"/>
    <w:rsid w:val="003D1810"/>
    <w:rsid w:val="004023FB"/>
    <w:rsid w:val="00422D16"/>
    <w:rsid w:val="004517C9"/>
    <w:rsid w:val="004520C5"/>
    <w:rsid w:val="004523F1"/>
    <w:rsid w:val="00453AB0"/>
    <w:rsid w:val="00461AB1"/>
    <w:rsid w:val="00470DDA"/>
    <w:rsid w:val="00473485"/>
    <w:rsid w:val="00477E41"/>
    <w:rsid w:val="0049417A"/>
    <w:rsid w:val="004B2D28"/>
    <w:rsid w:val="004E244E"/>
    <w:rsid w:val="00506ABC"/>
    <w:rsid w:val="0051044E"/>
    <w:rsid w:val="00523D2F"/>
    <w:rsid w:val="00524DA9"/>
    <w:rsid w:val="00537606"/>
    <w:rsid w:val="00540194"/>
    <w:rsid w:val="00553020"/>
    <w:rsid w:val="00577445"/>
    <w:rsid w:val="00594082"/>
    <w:rsid w:val="005C5203"/>
    <w:rsid w:val="005E4359"/>
    <w:rsid w:val="005F69CE"/>
    <w:rsid w:val="00621C17"/>
    <w:rsid w:val="006246C9"/>
    <w:rsid w:val="00634B69"/>
    <w:rsid w:val="00693A2C"/>
    <w:rsid w:val="006968C0"/>
    <w:rsid w:val="006D65B3"/>
    <w:rsid w:val="00715A2F"/>
    <w:rsid w:val="0077495B"/>
    <w:rsid w:val="00781381"/>
    <w:rsid w:val="00791874"/>
    <w:rsid w:val="007B1CE1"/>
    <w:rsid w:val="007C3D82"/>
    <w:rsid w:val="007F31A1"/>
    <w:rsid w:val="00841094"/>
    <w:rsid w:val="00845695"/>
    <w:rsid w:val="008528A9"/>
    <w:rsid w:val="00865EF9"/>
    <w:rsid w:val="008A24CE"/>
    <w:rsid w:val="008C4806"/>
    <w:rsid w:val="008D3ADE"/>
    <w:rsid w:val="008F54BE"/>
    <w:rsid w:val="009201A7"/>
    <w:rsid w:val="0094252C"/>
    <w:rsid w:val="00955B54"/>
    <w:rsid w:val="00971062"/>
    <w:rsid w:val="009742C1"/>
    <w:rsid w:val="009756B7"/>
    <w:rsid w:val="00980696"/>
    <w:rsid w:val="009810CD"/>
    <w:rsid w:val="0099701B"/>
    <w:rsid w:val="009A0603"/>
    <w:rsid w:val="009A23BE"/>
    <w:rsid w:val="009A7D08"/>
    <w:rsid w:val="009B669A"/>
    <w:rsid w:val="009E15A6"/>
    <w:rsid w:val="009E61AA"/>
    <w:rsid w:val="009F142D"/>
    <w:rsid w:val="00A15CFB"/>
    <w:rsid w:val="00A264A7"/>
    <w:rsid w:val="00A458EA"/>
    <w:rsid w:val="00A81272"/>
    <w:rsid w:val="00AA28F7"/>
    <w:rsid w:val="00AA7034"/>
    <w:rsid w:val="00AC16B9"/>
    <w:rsid w:val="00AF6878"/>
    <w:rsid w:val="00B06CB9"/>
    <w:rsid w:val="00B10A8B"/>
    <w:rsid w:val="00B36524"/>
    <w:rsid w:val="00B366C9"/>
    <w:rsid w:val="00B51CAB"/>
    <w:rsid w:val="00B75D88"/>
    <w:rsid w:val="00BB58F9"/>
    <w:rsid w:val="00BB5AD3"/>
    <w:rsid w:val="00C10114"/>
    <w:rsid w:val="00C30DBB"/>
    <w:rsid w:val="00C41182"/>
    <w:rsid w:val="00C55EF8"/>
    <w:rsid w:val="00C648EC"/>
    <w:rsid w:val="00C8025A"/>
    <w:rsid w:val="00C92F19"/>
    <w:rsid w:val="00CB21B4"/>
    <w:rsid w:val="00CE171C"/>
    <w:rsid w:val="00D22224"/>
    <w:rsid w:val="00D24359"/>
    <w:rsid w:val="00D45F95"/>
    <w:rsid w:val="00D571EF"/>
    <w:rsid w:val="00D80CD1"/>
    <w:rsid w:val="00D906F0"/>
    <w:rsid w:val="00E34959"/>
    <w:rsid w:val="00E50A18"/>
    <w:rsid w:val="00E86D23"/>
    <w:rsid w:val="00E87B46"/>
    <w:rsid w:val="00ED7F0B"/>
    <w:rsid w:val="00F13609"/>
    <w:rsid w:val="00F30F17"/>
    <w:rsid w:val="00F515C1"/>
    <w:rsid w:val="00F75FA2"/>
    <w:rsid w:val="00FA0F25"/>
    <w:rsid w:val="00FA44F6"/>
    <w:rsid w:val="00FB3813"/>
    <w:rsid w:val="00FC13C5"/>
    <w:rsid w:val="00FD5B70"/>
    <w:rsid w:val="00FD7CD3"/>
    <w:rsid w:val="00FE2B4D"/>
    <w:rsid w:val="00FE414E"/>
    <w:rsid w:val="00FE72FB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5A6"/>
    <w:rPr>
      <w:color w:val="0000FF"/>
      <w:u w:val="single"/>
    </w:rPr>
  </w:style>
  <w:style w:type="character" w:styleId="Strong">
    <w:name w:val="Strong"/>
    <w:basedOn w:val="DefaultParagraphFont"/>
    <w:qFormat/>
    <w:rsid w:val="00791874"/>
    <w:rPr>
      <w:b/>
      <w:bCs/>
    </w:rPr>
  </w:style>
  <w:style w:type="paragraph" w:styleId="Header">
    <w:name w:val="header"/>
    <w:basedOn w:val="Normal"/>
    <w:rsid w:val="00537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6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DA9"/>
  </w:style>
  <w:style w:type="character" w:customStyle="1" w:styleId="Emphasis2">
    <w:name w:val="Emphasis2"/>
    <w:basedOn w:val="DefaultParagraphFont"/>
    <w:rsid w:val="00524DA9"/>
    <w:rPr>
      <w:b/>
      <w:bCs/>
      <w:i w:val="0"/>
      <w:iCs w:val="0"/>
      <w:color w:val="000000"/>
    </w:rPr>
  </w:style>
  <w:style w:type="paragraph" w:styleId="ListParagraph">
    <w:name w:val="List Paragraph"/>
    <w:basedOn w:val="Normal"/>
    <w:qFormat/>
    <w:rsid w:val="00C41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D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1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tremmel@centu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wacker@centur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Grant Organization: Interfaith Health Program/Emory Rollins School of Public Health (RSPH), Department of Global Health in</vt:lpstr>
    </vt:vector>
  </TitlesOfParts>
  <Company/>
  <LinksUpToDate>false</LinksUpToDate>
  <CharactersWithSpaces>7932</CharactersWithSpaces>
  <SharedDoc>false</SharedDoc>
  <HLinks>
    <vt:vector size="12" baseType="variant"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mailto:sarahtremmel@centura.org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mailto:cynthiawacker@centura.org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Grant Organization: Interfaith Health Program/Emory Rollins School of Public Health (RSPH), Department of Global Health in</dc:title>
  <dc:subject/>
  <dc:creator>Cyndy</dc:creator>
  <cp:keywords/>
  <dc:description/>
  <cp:lastModifiedBy>dnussdor</cp:lastModifiedBy>
  <cp:revision>4</cp:revision>
  <cp:lastPrinted>2012-12-06T20:07:00Z</cp:lastPrinted>
  <dcterms:created xsi:type="dcterms:W3CDTF">2013-02-01T16:28:00Z</dcterms:created>
  <dcterms:modified xsi:type="dcterms:W3CDTF">2013-02-15T14:08:00Z</dcterms:modified>
</cp:coreProperties>
</file>