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24D" w:rsidRPr="007946ED" w:rsidRDefault="007946ED" w:rsidP="007946ED">
      <w:pPr>
        <w:pStyle w:val="Header"/>
        <w:rPr>
          <w:sz w:val="22"/>
          <w:szCs w:val="22"/>
        </w:rPr>
      </w:pPr>
      <w:r w:rsidRPr="007946ED">
        <w:rPr>
          <w:sz w:val="22"/>
          <w:szCs w:val="22"/>
        </w:rPr>
        <w:t xml:space="preserve">TL4-9   </w:t>
      </w:r>
      <w:r w:rsidR="00E3471D" w:rsidRPr="007946ED">
        <w:rPr>
          <w:sz w:val="22"/>
          <w:szCs w:val="22"/>
        </w:rPr>
        <w:fldChar w:fldCharType="begin"/>
      </w:r>
      <w:r w:rsidR="0062524D" w:rsidRPr="007946ED">
        <w:rPr>
          <w:sz w:val="22"/>
          <w:szCs w:val="22"/>
        </w:rPr>
        <w:instrText>..</w:instrText>
      </w:r>
      <w:r w:rsidR="00E3471D" w:rsidRPr="007946ED">
        <w:rPr>
          <w:sz w:val="22"/>
          <w:szCs w:val="22"/>
        </w:rPr>
        <w:fldChar w:fldCharType="end"/>
      </w:r>
      <w:r w:rsidR="0062524D" w:rsidRPr="007946ED">
        <w:rPr>
          <w:sz w:val="22"/>
          <w:szCs w:val="22"/>
        </w:rPr>
        <w:t>PROJECT RED</w:t>
      </w:r>
      <w:r w:rsidR="004D4BE1" w:rsidRPr="007946ED">
        <w:rPr>
          <w:sz w:val="22"/>
          <w:szCs w:val="22"/>
        </w:rPr>
        <w:t>/TRANSITION OF CARE</w:t>
      </w:r>
      <w:r w:rsidR="0062524D" w:rsidRPr="007946ED">
        <w:rPr>
          <w:sz w:val="22"/>
          <w:szCs w:val="22"/>
        </w:rPr>
        <w:t xml:space="preserve"> MEETING MINUTES</w:t>
      </w:r>
      <w:r>
        <w:rPr>
          <w:sz w:val="22"/>
          <w:szCs w:val="22"/>
        </w:rPr>
        <w:t xml:space="preserve"> 10 12 2012</w:t>
      </w:r>
    </w:p>
    <w:p w:rsidR="007946ED" w:rsidRDefault="00297EC4">
      <w:pPr>
        <w:rPr>
          <w:sz w:val="22"/>
        </w:rPr>
      </w:pPr>
      <w:r>
        <w:rPr>
          <w:noProof/>
        </w:rPr>
        <w:pict>
          <v:rect id="_x0000_s1026" style="position:absolute;margin-left:358.15pt;margin-top:8.35pt;width:191.35pt;height:49.2pt;z-index:251658240">
            <v:textbox>
              <w:txbxContent>
                <w:p w:rsidR="00297EC4" w:rsidRPr="00297EC4" w:rsidRDefault="00297EC4" w:rsidP="00297EC4">
                  <w:pPr>
                    <w:jc w:val="center"/>
                    <w:rPr>
                      <w:sz w:val="32"/>
                      <w:szCs w:val="32"/>
                    </w:rPr>
                  </w:pPr>
                  <w:r w:rsidRPr="00297EC4">
                    <w:rPr>
                      <w:sz w:val="32"/>
                      <w:szCs w:val="32"/>
                    </w:rPr>
                    <w:t>Research Proposal by Direct Care RN</w:t>
                  </w:r>
                </w:p>
              </w:txbxContent>
            </v:textbox>
          </v:rect>
        </w:pict>
      </w:r>
    </w:p>
    <w:p w:rsidR="00223914" w:rsidRDefault="00223914">
      <w:pPr>
        <w:rPr>
          <w:sz w:val="22"/>
        </w:rPr>
      </w:pPr>
      <w:r>
        <w:rPr>
          <w:b/>
        </w:rPr>
        <w:t xml:space="preserve">Present: </w:t>
      </w:r>
      <w:r>
        <w:t xml:space="preserve">Tamra Renzelman, Chair. Marty Kiernan, MD,  Jeff Oram-Smith, MD,  Sharon Pletcher RN, Rochelle Salmore RN, Debbie Avery RN, Alan </w:t>
      </w:r>
      <w:proofErr w:type="spellStart"/>
      <w:r>
        <w:t>Henley,Pharmacy</w:t>
      </w:r>
      <w:proofErr w:type="spellEnd"/>
      <w:r>
        <w:t xml:space="preserve">, Alison </w:t>
      </w:r>
      <w:proofErr w:type="spellStart"/>
      <w:r>
        <w:t>Schlang,Pharmacy</w:t>
      </w:r>
      <w:proofErr w:type="spellEnd"/>
      <w:r>
        <w:t xml:space="preserve">, </w:t>
      </w:r>
      <w:proofErr w:type="spellStart"/>
      <w:r>
        <w:t>Lan</w:t>
      </w:r>
      <w:proofErr w:type="spellEnd"/>
      <w:r>
        <w:t xml:space="preserve"> </w:t>
      </w:r>
      <w:proofErr w:type="spellStart"/>
      <w:r>
        <w:t>Luonl</w:t>
      </w:r>
      <w:proofErr w:type="spellEnd"/>
      <w:r>
        <w:t>, Pharmacy, Aaron Hales,  Kathy Specht RN, Case Management, Lynanne Plummer, Clinical Effectiveness, Jyl Alexander  By Phone:  Helen Graham RN, Geri Montelongo RN,  Mackenzie Mudd RN</w:t>
      </w:r>
    </w:p>
    <w:tbl>
      <w:tblPr>
        <w:tblW w:w="13320" w:type="dxa"/>
        <w:tblInd w:w="-34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1440"/>
        <w:gridCol w:w="8910"/>
        <w:gridCol w:w="2970"/>
      </w:tblGrid>
      <w:tr w:rsidR="00223914" w:rsidTr="00CD1FF8">
        <w:trPr>
          <w:trHeight w:val="287"/>
          <w:tblHeader/>
        </w:trPr>
        <w:tc>
          <w:tcPr>
            <w:tcW w:w="1440" w:type="dxa"/>
            <w:shd w:val="clear" w:color="auto" w:fill="FFFFFF"/>
            <w:vAlign w:val="center"/>
          </w:tcPr>
          <w:p w:rsidR="00223914" w:rsidRDefault="00223914" w:rsidP="00CD1FF8">
            <w:pPr>
              <w:rPr>
                <w:b/>
                <w:sz w:val="18"/>
              </w:rPr>
            </w:pPr>
            <w:r>
              <w:rPr>
                <w:b/>
                <w:sz w:val="18"/>
              </w:rPr>
              <w:t xml:space="preserve">Agenda </w:t>
            </w:r>
          </w:p>
        </w:tc>
        <w:tc>
          <w:tcPr>
            <w:tcW w:w="8910" w:type="dxa"/>
            <w:shd w:val="clear" w:color="auto" w:fill="FFFFFF"/>
            <w:vAlign w:val="center"/>
          </w:tcPr>
          <w:p w:rsidR="00223914" w:rsidRDefault="00297EC4" w:rsidP="00223914">
            <w:pPr>
              <w:rPr>
                <w:b/>
                <w:sz w:val="18"/>
              </w:rPr>
            </w:pPr>
            <w:r>
              <w:rPr>
                <w:b/>
                <w:noProof/>
                <w:sz w:val="18"/>
              </w:rPr>
              <w:pict>
                <v:shapetype id="_x0000_t32" coordsize="21600,21600" o:spt="32" o:oned="t" path="m,l21600,21600e" filled="f">
                  <v:path arrowok="t" fillok="f" o:connecttype="none"/>
                  <o:lock v:ext="edit" shapetype="t"/>
                </v:shapetype>
                <v:shape id="_x0000_s1027" type="#_x0000_t32" style="position:absolute;margin-left:303.25pt;margin-top:9.9pt;width:0;height:23.55pt;z-index:251659264;mso-position-horizontal-relative:text;mso-position-vertical-relative:text" o:connectortype="straight">
                  <v:stroke endarrow="block"/>
                </v:shape>
              </w:pict>
            </w:r>
            <w:r w:rsidR="00223914">
              <w:rPr>
                <w:b/>
                <w:sz w:val="18"/>
              </w:rPr>
              <w:t>Discussion</w:t>
            </w:r>
          </w:p>
        </w:tc>
        <w:tc>
          <w:tcPr>
            <w:tcW w:w="2970" w:type="dxa"/>
            <w:shd w:val="clear" w:color="auto" w:fill="FFFFFF"/>
            <w:vAlign w:val="center"/>
          </w:tcPr>
          <w:p w:rsidR="00223914" w:rsidRDefault="00223914" w:rsidP="00223914">
            <w:pPr>
              <w:rPr>
                <w:b/>
                <w:sz w:val="18"/>
              </w:rPr>
            </w:pPr>
            <w:r>
              <w:rPr>
                <w:b/>
                <w:sz w:val="18"/>
              </w:rPr>
              <w:t>Actions taken</w:t>
            </w:r>
          </w:p>
        </w:tc>
      </w:tr>
      <w:tr w:rsidR="00223914" w:rsidTr="00CD1FF8">
        <w:trPr>
          <w:trHeight w:val="350"/>
        </w:trPr>
        <w:tc>
          <w:tcPr>
            <w:tcW w:w="1440" w:type="dxa"/>
            <w:vAlign w:val="center"/>
          </w:tcPr>
          <w:p w:rsidR="00223914" w:rsidRDefault="00223914" w:rsidP="00CD1FF8">
            <w:pPr>
              <w:rPr>
                <w:b/>
              </w:rPr>
            </w:pPr>
            <w:r>
              <w:rPr>
                <w:b/>
              </w:rPr>
              <w:t>Welcome</w:t>
            </w:r>
          </w:p>
        </w:tc>
        <w:tc>
          <w:tcPr>
            <w:tcW w:w="8910" w:type="dxa"/>
            <w:vAlign w:val="center"/>
          </w:tcPr>
          <w:p w:rsidR="00223914" w:rsidRDefault="00223914" w:rsidP="00223914">
            <w:r>
              <w:t>Tamra Renzelman.  Reflection: Kathy Specht</w:t>
            </w:r>
            <w:r w:rsidR="00CD1FF8">
              <w:t>.     Minutes approved.</w:t>
            </w:r>
          </w:p>
        </w:tc>
        <w:tc>
          <w:tcPr>
            <w:tcW w:w="2970" w:type="dxa"/>
            <w:vAlign w:val="center"/>
          </w:tcPr>
          <w:p w:rsidR="00223914" w:rsidRDefault="00223914" w:rsidP="00223914"/>
        </w:tc>
      </w:tr>
      <w:tr w:rsidR="00223914" w:rsidTr="00CD1FF8">
        <w:trPr>
          <w:trHeight w:val="1745"/>
        </w:trPr>
        <w:tc>
          <w:tcPr>
            <w:tcW w:w="1440" w:type="dxa"/>
            <w:vAlign w:val="center"/>
          </w:tcPr>
          <w:p w:rsidR="00223914" w:rsidRDefault="00223914" w:rsidP="00CD1FF8">
            <w:pPr>
              <w:rPr>
                <w:b/>
              </w:rPr>
            </w:pPr>
            <w:r>
              <w:rPr>
                <w:b/>
              </w:rPr>
              <w:t>CHF Research Project Proposed to IRB</w:t>
            </w:r>
          </w:p>
        </w:tc>
        <w:tc>
          <w:tcPr>
            <w:tcW w:w="8910" w:type="dxa"/>
            <w:vAlign w:val="center"/>
          </w:tcPr>
          <w:p w:rsidR="00223914" w:rsidRDefault="00223914" w:rsidP="00223914">
            <w:pPr>
              <w:numPr>
                <w:ilvl w:val="0"/>
                <w:numId w:val="18"/>
              </w:numPr>
              <w:ind w:left="0"/>
            </w:pPr>
            <w:r>
              <w:t>Rochelle Salmore &amp; Debbie Avery- Gave an overview of CHF Research Project.  It will involve CHF patients, Cardiac Rehab one on one education based on the pts deficits and then groups later on twice a week at least.  There will be individualized programs tailored to their limitations, no dietician unless Debbie feels a referral is needed.  They can come in anytime and do not need an appointment.  They will be given the Minnesota Heart Failure questionnaire at the beginning and again at the end, they will also have a senior fit test at beginning and end.  Debbie Avery also had a handout “Reducing Readmits 292 Patients Identified”</w:t>
            </w:r>
          </w:p>
        </w:tc>
        <w:tc>
          <w:tcPr>
            <w:tcW w:w="2970" w:type="dxa"/>
            <w:vAlign w:val="center"/>
          </w:tcPr>
          <w:p w:rsidR="00223914" w:rsidRDefault="00223914" w:rsidP="00223914">
            <w:pPr>
              <w:pStyle w:val="ListParagraph"/>
              <w:numPr>
                <w:ilvl w:val="0"/>
                <w:numId w:val="18"/>
              </w:numPr>
              <w:ind w:left="0"/>
            </w:pPr>
            <w:r>
              <w:t>This research process will begin when approved by IRB.</w:t>
            </w:r>
          </w:p>
        </w:tc>
      </w:tr>
      <w:tr w:rsidR="00223914" w:rsidTr="00CD1FF8">
        <w:trPr>
          <w:trHeight w:val="602"/>
        </w:trPr>
        <w:tc>
          <w:tcPr>
            <w:tcW w:w="1440" w:type="dxa"/>
            <w:vAlign w:val="center"/>
          </w:tcPr>
          <w:p w:rsidR="00223914" w:rsidRDefault="00223914" w:rsidP="00CD1FF8">
            <w:pPr>
              <w:rPr>
                <w:b/>
              </w:rPr>
            </w:pPr>
            <w:r>
              <w:rPr>
                <w:b/>
              </w:rPr>
              <w:t xml:space="preserve">CHF Committee </w:t>
            </w:r>
          </w:p>
        </w:tc>
        <w:tc>
          <w:tcPr>
            <w:tcW w:w="8910" w:type="dxa"/>
            <w:vAlign w:val="center"/>
          </w:tcPr>
          <w:p w:rsidR="00223914" w:rsidRDefault="00223914" w:rsidP="00223914">
            <w:pPr>
              <w:numPr>
                <w:ilvl w:val="0"/>
                <w:numId w:val="18"/>
              </w:numPr>
              <w:ind w:left="0"/>
            </w:pPr>
            <w:r>
              <w:t>Sharon Pletcher- IT reported that 80% of nurses have completed the LEARN module Teaching Heart Failure interventions.  Tool kits are in place on the units.</w:t>
            </w:r>
          </w:p>
        </w:tc>
        <w:tc>
          <w:tcPr>
            <w:tcW w:w="2970" w:type="dxa"/>
            <w:vAlign w:val="center"/>
          </w:tcPr>
          <w:p w:rsidR="00223914" w:rsidRDefault="00223914" w:rsidP="00223914">
            <w:pPr>
              <w:pStyle w:val="ListParagraph"/>
              <w:ind w:left="0"/>
            </w:pPr>
          </w:p>
        </w:tc>
      </w:tr>
      <w:tr w:rsidR="00223914" w:rsidTr="00CD1FF8">
        <w:trPr>
          <w:trHeight w:val="2447"/>
        </w:trPr>
        <w:tc>
          <w:tcPr>
            <w:tcW w:w="1440" w:type="dxa"/>
            <w:vAlign w:val="center"/>
          </w:tcPr>
          <w:p w:rsidR="00223914" w:rsidRDefault="00223914" w:rsidP="00CD1FF8">
            <w:pPr>
              <w:rPr>
                <w:b/>
              </w:rPr>
            </w:pPr>
            <w:r>
              <w:rPr>
                <w:b/>
              </w:rPr>
              <w:t>Heart Failure Core Measures</w:t>
            </w:r>
          </w:p>
        </w:tc>
        <w:tc>
          <w:tcPr>
            <w:tcW w:w="8910" w:type="dxa"/>
            <w:vAlign w:val="center"/>
          </w:tcPr>
          <w:p w:rsidR="00223914" w:rsidRDefault="00223914" w:rsidP="00223914">
            <w:pPr>
              <w:numPr>
                <w:ilvl w:val="0"/>
                <w:numId w:val="18"/>
              </w:numPr>
              <w:ind w:left="0"/>
            </w:pPr>
            <w:r>
              <w:t>Lynanne Plummer- Provided handout to committee members reporting data for August 2012</w:t>
            </w:r>
          </w:p>
          <w:p w:rsidR="00223914" w:rsidRDefault="00223914" w:rsidP="00223914">
            <w:pPr>
              <w:pStyle w:val="ListParagraph"/>
              <w:numPr>
                <w:ilvl w:val="0"/>
                <w:numId w:val="18"/>
              </w:numPr>
              <w:ind w:left="0"/>
            </w:pPr>
            <w:r>
              <w:t>HF-1 Discharge Instructions- 74% Compliance.</w:t>
            </w:r>
          </w:p>
          <w:p w:rsidR="00223914" w:rsidRDefault="00223914" w:rsidP="00223914">
            <w:pPr>
              <w:pStyle w:val="ListParagraph"/>
              <w:numPr>
                <w:ilvl w:val="0"/>
                <w:numId w:val="18"/>
              </w:numPr>
              <w:ind w:left="0"/>
            </w:pPr>
            <w:r>
              <w:t>HF-2 Evaluation of LVS Function- 100% Compliance</w:t>
            </w:r>
          </w:p>
          <w:p w:rsidR="00223914" w:rsidRDefault="00223914" w:rsidP="00223914">
            <w:pPr>
              <w:pStyle w:val="ListParagraph"/>
              <w:numPr>
                <w:ilvl w:val="0"/>
                <w:numId w:val="18"/>
              </w:numPr>
              <w:ind w:left="0"/>
            </w:pPr>
            <w:r>
              <w:t>HF-3 ACEI or ARB for LVSD- 78% Compliance</w:t>
            </w:r>
          </w:p>
          <w:p w:rsidR="00223914" w:rsidRDefault="00223914" w:rsidP="00223914">
            <w:pPr>
              <w:pStyle w:val="ListParagraph"/>
              <w:numPr>
                <w:ilvl w:val="0"/>
                <w:numId w:val="18"/>
              </w:numPr>
              <w:ind w:left="0"/>
            </w:pPr>
            <w:r>
              <w:t>HF- Discharge Instructions for activity-96% Compliance</w:t>
            </w:r>
          </w:p>
          <w:p w:rsidR="00223914" w:rsidRDefault="00223914" w:rsidP="00223914">
            <w:pPr>
              <w:pStyle w:val="ListParagraph"/>
              <w:numPr>
                <w:ilvl w:val="0"/>
                <w:numId w:val="18"/>
              </w:numPr>
              <w:ind w:left="0"/>
            </w:pPr>
            <w:r>
              <w:t>HF-1 Discharge Instructions for Diet- 96% Compliance</w:t>
            </w:r>
          </w:p>
          <w:p w:rsidR="00223914" w:rsidRDefault="00223914" w:rsidP="00223914">
            <w:pPr>
              <w:pStyle w:val="ListParagraph"/>
              <w:numPr>
                <w:ilvl w:val="0"/>
                <w:numId w:val="18"/>
              </w:numPr>
              <w:ind w:left="0"/>
            </w:pPr>
            <w:r>
              <w:t>HF-1 Discharge Instructions for Follow Up with MD- 100% Compliance</w:t>
            </w:r>
          </w:p>
          <w:p w:rsidR="00223914" w:rsidRDefault="00223914" w:rsidP="00223914">
            <w:pPr>
              <w:pStyle w:val="ListParagraph"/>
              <w:numPr>
                <w:ilvl w:val="0"/>
                <w:numId w:val="18"/>
              </w:numPr>
              <w:ind w:left="0"/>
            </w:pPr>
            <w:r>
              <w:t>HF-1 Instructions for Medications- 78% Compliance</w:t>
            </w:r>
          </w:p>
          <w:p w:rsidR="00223914" w:rsidRDefault="00223914" w:rsidP="00223914">
            <w:pPr>
              <w:pStyle w:val="ListParagraph"/>
              <w:numPr>
                <w:ilvl w:val="0"/>
                <w:numId w:val="18"/>
              </w:numPr>
              <w:ind w:left="0"/>
            </w:pPr>
            <w:r>
              <w:t>HF-1 Discharge Instructions for Increased Symptoms- 96% Compliance</w:t>
            </w:r>
          </w:p>
          <w:p w:rsidR="00223914" w:rsidRDefault="00223914" w:rsidP="00223914">
            <w:pPr>
              <w:numPr>
                <w:ilvl w:val="0"/>
                <w:numId w:val="18"/>
              </w:numPr>
              <w:ind w:left="0"/>
            </w:pPr>
            <w:r>
              <w:t>HF-1 Discharge Instructions for Weight Monitoring- 96% Compliance</w:t>
            </w:r>
          </w:p>
        </w:tc>
        <w:tc>
          <w:tcPr>
            <w:tcW w:w="2970" w:type="dxa"/>
            <w:vAlign w:val="center"/>
          </w:tcPr>
          <w:p w:rsidR="00223914" w:rsidRDefault="00223914" w:rsidP="00223914"/>
        </w:tc>
      </w:tr>
      <w:tr w:rsidR="00CD1FF8" w:rsidTr="0098644A">
        <w:trPr>
          <w:trHeight w:val="1223"/>
        </w:trPr>
        <w:tc>
          <w:tcPr>
            <w:tcW w:w="1440" w:type="dxa"/>
            <w:vAlign w:val="center"/>
          </w:tcPr>
          <w:p w:rsidR="00CD1FF8" w:rsidRDefault="00CD1FF8" w:rsidP="00CD1FF8">
            <w:pPr>
              <w:rPr>
                <w:b/>
              </w:rPr>
            </w:pPr>
            <w:r>
              <w:rPr>
                <w:b/>
              </w:rPr>
              <w:t>Pharmacy Discharge program Update</w:t>
            </w:r>
          </w:p>
        </w:tc>
        <w:tc>
          <w:tcPr>
            <w:tcW w:w="8910" w:type="dxa"/>
            <w:vAlign w:val="center"/>
          </w:tcPr>
          <w:p w:rsidR="00CD1FF8" w:rsidRDefault="00CD1FF8" w:rsidP="0098644A">
            <w:r>
              <w:t xml:space="preserve">Alan Henley- The program is rolling along and </w:t>
            </w:r>
            <w:proofErr w:type="spellStart"/>
            <w:r>
              <w:t>Lan</w:t>
            </w:r>
            <w:proofErr w:type="spellEnd"/>
            <w:r>
              <w:t xml:space="preserve"> &amp; Aaron (9 &amp; 10 students to help with the program) are in rotation and 12 pts have been provided with this service.  While it has been difficult to access impact, pts enrolled in the program are positive and appreciate this service.  Getting their medications filled before they leave the hospital has been difficult but the patients really like having their medication list explained to them.</w:t>
            </w:r>
          </w:p>
        </w:tc>
        <w:tc>
          <w:tcPr>
            <w:tcW w:w="2970" w:type="dxa"/>
            <w:vAlign w:val="center"/>
          </w:tcPr>
          <w:p w:rsidR="00CD1FF8" w:rsidRDefault="00CD1FF8" w:rsidP="0098644A">
            <w:pPr>
              <w:pStyle w:val="ListParagraph"/>
              <w:numPr>
                <w:ilvl w:val="0"/>
                <w:numId w:val="20"/>
              </w:numPr>
              <w:ind w:left="0"/>
            </w:pPr>
            <w:r>
              <w:t>Looking for ways to follow-up with Long Term Care Facilities, the biggest challenge is coordination of care.</w:t>
            </w:r>
          </w:p>
        </w:tc>
      </w:tr>
      <w:tr w:rsidR="00CD1FF8" w:rsidTr="00CD1FF8">
        <w:trPr>
          <w:trHeight w:val="620"/>
        </w:trPr>
        <w:tc>
          <w:tcPr>
            <w:tcW w:w="1440" w:type="dxa"/>
            <w:vAlign w:val="center"/>
          </w:tcPr>
          <w:p w:rsidR="00CD1FF8" w:rsidRDefault="00CD1FF8" w:rsidP="00CD1FF8">
            <w:pPr>
              <w:rPr>
                <w:b/>
              </w:rPr>
            </w:pPr>
            <w:r>
              <w:rPr>
                <w:b/>
              </w:rPr>
              <w:t xml:space="preserve">CHF Update </w:t>
            </w:r>
          </w:p>
        </w:tc>
        <w:tc>
          <w:tcPr>
            <w:tcW w:w="11880" w:type="dxa"/>
            <w:gridSpan w:val="2"/>
            <w:vAlign w:val="center"/>
          </w:tcPr>
          <w:p w:rsidR="00CD1FF8" w:rsidRDefault="00CD1FF8" w:rsidP="00CD1FF8">
            <w:r>
              <w:t xml:space="preserve">Kathy gave an overview of data that had been pulled from </w:t>
            </w:r>
            <w:proofErr w:type="spellStart"/>
            <w:r>
              <w:t>Medisolv</w:t>
            </w:r>
            <w:proofErr w:type="spellEnd"/>
            <w:r>
              <w:t>.  Tamra provided hand-out of the new Case Management Readmission Interview module in Meditech.  Also explained that currently the Discharge Advocate vacancy has been placed on hold.  Dr. Oram-Smith- Went over VBP Worksheet FY2014.</w:t>
            </w:r>
          </w:p>
        </w:tc>
      </w:tr>
    </w:tbl>
    <w:p w:rsidR="005C4E8C" w:rsidRDefault="005C4E8C" w:rsidP="00223914">
      <w:pPr>
        <w:ind w:hanging="2880"/>
      </w:pPr>
    </w:p>
    <w:sectPr w:rsidR="005C4E8C" w:rsidSect="008331CD">
      <w:headerReference w:type="default" r:id="rId8"/>
      <w:pgSz w:w="15840" w:h="12240" w:orient="landscape"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914" w:rsidRDefault="00223914">
      <w:r>
        <w:separator/>
      </w:r>
    </w:p>
  </w:endnote>
  <w:endnote w:type="continuationSeparator" w:id="0">
    <w:p w:rsidR="00223914" w:rsidRDefault="002239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Footlight MT Light">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914" w:rsidRDefault="00223914">
      <w:r>
        <w:separator/>
      </w:r>
    </w:p>
  </w:footnote>
  <w:footnote w:type="continuationSeparator" w:id="0">
    <w:p w:rsidR="00223914" w:rsidRDefault="002239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14" w:rsidRDefault="00223914">
    <w:pPr>
      <w:pStyle w:val="Footer"/>
      <w:jc w:val="cent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532"/>
    <w:multiLevelType w:val="hybridMultilevel"/>
    <w:tmpl w:val="5AC83400"/>
    <w:lvl w:ilvl="0" w:tplc="77F8CB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0E1C20"/>
    <w:multiLevelType w:val="hybridMultilevel"/>
    <w:tmpl w:val="49467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5B71D6"/>
    <w:multiLevelType w:val="hybridMultilevel"/>
    <w:tmpl w:val="F40AD962"/>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8222780"/>
    <w:multiLevelType w:val="hybridMultilevel"/>
    <w:tmpl w:val="0D5AA63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22721C61"/>
    <w:multiLevelType w:val="hybridMultilevel"/>
    <w:tmpl w:val="E5C4444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2B2CD3"/>
    <w:multiLevelType w:val="hybridMultilevel"/>
    <w:tmpl w:val="9368A6A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2DB95A2C"/>
    <w:multiLevelType w:val="hybridMultilevel"/>
    <w:tmpl w:val="4A9A8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EC01A0"/>
    <w:multiLevelType w:val="hybridMultilevel"/>
    <w:tmpl w:val="6C300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1B788F"/>
    <w:multiLevelType w:val="hybridMultilevel"/>
    <w:tmpl w:val="2370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0A3615"/>
    <w:multiLevelType w:val="hybridMultilevel"/>
    <w:tmpl w:val="82D6B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76D1D5A"/>
    <w:multiLevelType w:val="hybridMultilevel"/>
    <w:tmpl w:val="C0D894F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6A71A4"/>
    <w:multiLevelType w:val="hybridMultilevel"/>
    <w:tmpl w:val="5314B02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68333A"/>
    <w:multiLevelType w:val="hybridMultilevel"/>
    <w:tmpl w:val="E354C44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062EFA"/>
    <w:multiLevelType w:val="hybridMultilevel"/>
    <w:tmpl w:val="DA941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A34009"/>
    <w:multiLevelType w:val="hybridMultilevel"/>
    <w:tmpl w:val="5A96B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763DD0"/>
    <w:multiLevelType w:val="hybridMultilevel"/>
    <w:tmpl w:val="19120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B8245A8"/>
    <w:multiLevelType w:val="hybridMultilevel"/>
    <w:tmpl w:val="D038A8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BA46CF"/>
    <w:multiLevelType w:val="hybridMultilevel"/>
    <w:tmpl w:val="8A3C8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4C6537B"/>
    <w:multiLevelType w:val="hybridMultilevel"/>
    <w:tmpl w:val="B8C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5F71157"/>
    <w:multiLevelType w:val="hybridMultilevel"/>
    <w:tmpl w:val="D55CC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DAA5484"/>
    <w:multiLevelType w:val="hybridMultilevel"/>
    <w:tmpl w:val="47724F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0193432"/>
    <w:multiLevelType w:val="hybridMultilevel"/>
    <w:tmpl w:val="4ED252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19"/>
  </w:num>
  <w:num w:numId="4">
    <w:abstractNumId w:val="6"/>
  </w:num>
  <w:num w:numId="5">
    <w:abstractNumId w:val="10"/>
  </w:num>
  <w:num w:numId="6">
    <w:abstractNumId w:val="21"/>
  </w:num>
  <w:num w:numId="7">
    <w:abstractNumId w:val="12"/>
  </w:num>
  <w:num w:numId="8">
    <w:abstractNumId w:val="11"/>
  </w:num>
  <w:num w:numId="9">
    <w:abstractNumId w:val="2"/>
  </w:num>
  <w:num w:numId="10">
    <w:abstractNumId w:val="4"/>
  </w:num>
  <w:num w:numId="11">
    <w:abstractNumId w:val="14"/>
  </w:num>
  <w:num w:numId="12">
    <w:abstractNumId w:val="20"/>
  </w:num>
  <w:num w:numId="13">
    <w:abstractNumId w:val="0"/>
  </w:num>
  <w:num w:numId="14">
    <w:abstractNumId w:val="16"/>
  </w:num>
  <w:num w:numId="15">
    <w:abstractNumId w:val="1"/>
  </w:num>
  <w:num w:numId="16">
    <w:abstractNumId w:val="8"/>
  </w:num>
  <w:num w:numId="17">
    <w:abstractNumId w:val="13"/>
  </w:num>
  <w:num w:numId="18">
    <w:abstractNumId w:val="7"/>
  </w:num>
  <w:num w:numId="19">
    <w:abstractNumId w:val="15"/>
  </w:num>
  <w:num w:numId="20">
    <w:abstractNumId w:val="9"/>
  </w:num>
  <w:num w:numId="21">
    <w:abstractNumId w:val="3"/>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36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rsids>
    <w:rsidRoot w:val="00DA4A7E"/>
    <w:rsid w:val="00030E5B"/>
    <w:rsid w:val="00041E82"/>
    <w:rsid w:val="00042219"/>
    <w:rsid w:val="00043FBE"/>
    <w:rsid w:val="000443E4"/>
    <w:rsid w:val="00046904"/>
    <w:rsid w:val="00065FFB"/>
    <w:rsid w:val="0007280D"/>
    <w:rsid w:val="0007522F"/>
    <w:rsid w:val="000831C9"/>
    <w:rsid w:val="00086D35"/>
    <w:rsid w:val="00087C76"/>
    <w:rsid w:val="00092F64"/>
    <w:rsid w:val="000937C1"/>
    <w:rsid w:val="0009507D"/>
    <w:rsid w:val="00096373"/>
    <w:rsid w:val="00096510"/>
    <w:rsid w:val="00096765"/>
    <w:rsid w:val="000A5E18"/>
    <w:rsid w:val="000B2760"/>
    <w:rsid w:val="000B6398"/>
    <w:rsid w:val="000B7019"/>
    <w:rsid w:val="000C2EEF"/>
    <w:rsid w:val="000C3CB3"/>
    <w:rsid w:val="000D0D2C"/>
    <w:rsid w:val="000D3F6E"/>
    <w:rsid w:val="000D4599"/>
    <w:rsid w:val="000E781C"/>
    <w:rsid w:val="0010382C"/>
    <w:rsid w:val="00112698"/>
    <w:rsid w:val="00121C5D"/>
    <w:rsid w:val="0012545F"/>
    <w:rsid w:val="0013010A"/>
    <w:rsid w:val="00135F63"/>
    <w:rsid w:val="00143D2C"/>
    <w:rsid w:val="001513AB"/>
    <w:rsid w:val="00155C41"/>
    <w:rsid w:val="00161D41"/>
    <w:rsid w:val="00162814"/>
    <w:rsid w:val="0018205E"/>
    <w:rsid w:val="001B09CF"/>
    <w:rsid w:val="001C43CB"/>
    <w:rsid w:val="001C55F3"/>
    <w:rsid w:val="001D6233"/>
    <w:rsid w:val="001E5433"/>
    <w:rsid w:val="001E5C1F"/>
    <w:rsid w:val="00205508"/>
    <w:rsid w:val="00206770"/>
    <w:rsid w:val="00223914"/>
    <w:rsid w:val="00227B93"/>
    <w:rsid w:val="00235381"/>
    <w:rsid w:val="00240B40"/>
    <w:rsid w:val="002525A7"/>
    <w:rsid w:val="00254EAA"/>
    <w:rsid w:val="00265109"/>
    <w:rsid w:val="00272F75"/>
    <w:rsid w:val="0028452E"/>
    <w:rsid w:val="00290C96"/>
    <w:rsid w:val="002960BC"/>
    <w:rsid w:val="00297EC4"/>
    <w:rsid w:val="002A51FE"/>
    <w:rsid w:val="002C6AD2"/>
    <w:rsid w:val="002D486B"/>
    <w:rsid w:val="002D4EA7"/>
    <w:rsid w:val="002E291A"/>
    <w:rsid w:val="002E766E"/>
    <w:rsid w:val="00305788"/>
    <w:rsid w:val="00320E10"/>
    <w:rsid w:val="00324887"/>
    <w:rsid w:val="003302DC"/>
    <w:rsid w:val="00355450"/>
    <w:rsid w:val="00357438"/>
    <w:rsid w:val="00366DEC"/>
    <w:rsid w:val="003674DC"/>
    <w:rsid w:val="00393AE8"/>
    <w:rsid w:val="003A197C"/>
    <w:rsid w:val="003A28B0"/>
    <w:rsid w:val="003C41FC"/>
    <w:rsid w:val="003D06D9"/>
    <w:rsid w:val="003E1CC5"/>
    <w:rsid w:val="003F0237"/>
    <w:rsid w:val="0040613C"/>
    <w:rsid w:val="00407D6D"/>
    <w:rsid w:val="00410A5F"/>
    <w:rsid w:val="00410F1E"/>
    <w:rsid w:val="0041222C"/>
    <w:rsid w:val="0041278B"/>
    <w:rsid w:val="00412B2A"/>
    <w:rsid w:val="00420AE9"/>
    <w:rsid w:val="00421506"/>
    <w:rsid w:val="004217E3"/>
    <w:rsid w:val="0042580E"/>
    <w:rsid w:val="00425A87"/>
    <w:rsid w:val="0042748B"/>
    <w:rsid w:val="00437C88"/>
    <w:rsid w:val="00452CE4"/>
    <w:rsid w:val="0045466A"/>
    <w:rsid w:val="0045614D"/>
    <w:rsid w:val="004579B9"/>
    <w:rsid w:val="0047530D"/>
    <w:rsid w:val="00487FBD"/>
    <w:rsid w:val="00496F90"/>
    <w:rsid w:val="004B70EA"/>
    <w:rsid w:val="004C4B84"/>
    <w:rsid w:val="004D0B5A"/>
    <w:rsid w:val="004D4BE1"/>
    <w:rsid w:val="004D7F63"/>
    <w:rsid w:val="004E140A"/>
    <w:rsid w:val="004E63F1"/>
    <w:rsid w:val="004E7F6D"/>
    <w:rsid w:val="004F38E2"/>
    <w:rsid w:val="004F5AE5"/>
    <w:rsid w:val="00507FE7"/>
    <w:rsid w:val="00510FD3"/>
    <w:rsid w:val="005119A2"/>
    <w:rsid w:val="005246A7"/>
    <w:rsid w:val="005259C4"/>
    <w:rsid w:val="005615C3"/>
    <w:rsid w:val="005622C8"/>
    <w:rsid w:val="0056244D"/>
    <w:rsid w:val="005653BC"/>
    <w:rsid w:val="00577BC5"/>
    <w:rsid w:val="00586197"/>
    <w:rsid w:val="005872FC"/>
    <w:rsid w:val="005A0699"/>
    <w:rsid w:val="005A20CD"/>
    <w:rsid w:val="005A3983"/>
    <w:rsid w:val="005B2CA9"/>
    <w:rsid w:val="005C4E8C"/>
    <w:rsid w:val="005C7B33"/>
    <w:rsid w:val="005D77A4"/>
    <w:rsid w:val="005E09E0"/>
    <w:rsid w:val="005E2897"/>
    <w:rsid w:val="005E4872"/>
    <w:rsid w:val="005E523F"/>
    <w:rsid w:val="005E7250"/>
    <w:rsid w:val="005F1D0A"/>
    <w:rsid w:val="0061286B"/>
    <w:rsid w:val="00614F29"/>
    <w:rsid w:val="0062524D"/>
    <w:rsid w:val="006258FC"/>
    <w:rsid w:val="00630318"/>
    <w:rsid w:val="006315A2"/>
    <w:rsid w:val="00632172"/>
    <w:rsid w:val="00635387"/>
    <w:rsid w:val="006364C4"/>
    <w:rsid w:val="00637D3C"/>
    <w:rsid w:val="0064117A"/>
    <w:rsid w:val="00645FCF"/>
    <w:rsid w:val="00657CB0"/>
    <w:rsid w:val="00666C26"/>
    <w:rsid w:val="0067353A"/>
    <w:rsid w:val="00677A43"/>
    <w:rsid w:val="00682CF9"/>
    <w:rsid w:val="00687058"/>
    <w:rsid w:val="006A1397"/>
    <w:rsid w:val="006A1F4F"/>
    <w:rsid w:val="006A402B"/>
    <w:rsid w:val="006C012F"/>
    <w:rsid w:val="006C7735"/>
    <w:rsid w:val="006D0F01"/>
    <w:rsid w:val="006D55F2"/>
    <w:rsid w:val="006E4250"/>
    <w:rsid w:val="006F1579"/>
    <w:rsid w:val="006F49D0"/>
    <w:rsid w:val="007001AF"/>
    <w:rsid w:val="00706574"/>
    <w:rsid w:val="00710096"/>
    <w:rsid w:val="00711FD5"/>
    <w:rsid w:val="0071252D"/>
    <w:rsid w:val="00720C24"/>
    <w:rsid w:val="00726237"/>
    <w:rsid w:val="007302F3"/>
    <w:rsid w:val="007370A7"/>
    <w:rsid w:val="00744D42"/>
    <w:rsid w:val="0076424D"/>
    <w:rsid w:val="00764499"/>
    <w:rsid w:val="007732B3"/>
    <w:rsid w:val="007829C1"/>
    <w:rsid w:val="00791200"/>
    <w:rsid w:val="00791EA1"/>
    <w:rsid w:val="007946ED"/>
    <w:rsid w:val="007A1F00"/>
    <w:rsid w:val="007A1FF7"/>
    <w:rsid w:val="007A36AF"/>
    <w:rsid w:val="007C0EE5"/>
    <w:rsid w:val="007C1677"/>
    <w:rsid w:val="007C1C3A"/>
    <w:rsid w:val="007C533B"/>
    <w:rsid w:val="007D584E"/>
    <w:rsid w:val="007F0828"/>
    <w:rsid w:val="008048A8"/>
    <w:rsid w:val="008126E3"/>
    <w:rsid w:val="0083079F"/>
    <w:rsid w:val="008331CD"/>
    <w:rsid w:val="00837942"/>
    <w:rsid w:val="00841E82"/>
    <w:rsid w:val="00842AF2"/>
    <w:rsid w:val="00846346"/>
    <w:rsid w:val="00854BDD"/>
    <w:rsid w:val="008710FE"/>
    <w:rsid w:val="0087589C"/>
    <w:rsid w:val="008768CD"/>
    <w:rsid w:val="008820A9"/>
    <w:rsid w:val="00896D3A"/>
    <w:rsid w:val="00896FF3"/>
    <w:rsid w:val="008A653E"/>
    <w:rsid w:val="008C0A85"/>
    <w:rsid w:val="008D1C55"/>
    <w:rsid w:val="008D227B"/>
    <w:rsid w:val="008D2A6A"/>
    <w:rsid w:val="008E2821"/>
    <w:rsid w:val="008E4D60"/>
    <w:rsid w:val="00901783"/>
    <w:rsid w:val="0090446D"/>
    <w:rsid w:val="00907232"/>
    <w:rsid w:val="0091005D"/>
    <w:rsid w:val="00913E37"/>
    <w:rsid w:val="00917810"/>
    <w:rsid w:val="009306AE"/>
    <w:rsid w:val="00930E51"/>
    <w:rsid w:val="00931606"/>
    <w:rsid w:val="00933CDC"/>
    <w:rsid w:val="00934F08"/>
    <w:rsid w:val="009363C4"/>
    <w:rsid w:val="00940B05"/>
    <w:rsid w:val="0095157B"/>
    <w:rsid w:val="00953564"/>
    <w:rsid w:val="00954451"/>
    <w:rsid w:val="00960579"/>
    <w:rsid w:val="00976FE1"/>
    <w:rsid w:val="00982767"/>
    <w:rsid w:val="009A676A"/>
    <w:rsid w:val="009D3434"/>
    <w:rsid w:val="009F39FC"/>
    <w:rsid w:val="009F6F2B"/>
    <w:rsid w:val="00A15AEB"/>
    <w:rsid w:val="00A23CED"/>
    <w:rsid w:val="00A34F50"/>
    <w:rsid w:val="00A35C4A"/>
    <w:rsid w:val="00A36153"/>
    <w:rsid w:val="00A63CB4"/>
    <w:rsid w:val="00A71FCC"/>
    <w:rsid w:val="00A74D78"/>
    <w:rsid w:val="00A77AEE"/>
    <w:rsid w:val="00A80801"/>
    <w:rsid w:val="00A8368A"/>
    <w:rsid w:val="00A83E8E"/>
    <w:rsid w:val="00A84307"/>
    <w:rsid w:val="00A9002F"/>
    <w:rsid w:val="00AA61C6"/>
    <w:rsid w:val="00AA6C0E"/>
    <w:rsid w:val="00AA7066"/>
    <w:rsid w:val="00AB70C6"/>
    <w:rsid w:val="00AC12DB"/>
    <w:rsid w:val="00AD4211"/>
    <w:rsid w:val="00AE6E09"/>
    <w:rsid w:val="00AF1595"/>
    <w:rsid w:val="00AF54EB"/>
    <w:rsid w:val="00B00381"/>
    <w:rsid w:val="00B0102B"/>
    <w:rsid w:val="00B01C90"/>
    <w:rsid w:val="00B058A7"/>
    <w:rsid w:val="00B06905"/>
    <w:rsid w:val="00B15FB9"/>
    <w:rsid w:val="00B272F9"/>
    <w:rsid w:val="00B34A3D"/>
    <w:rsid w:val="00B3742E"/>
    <w:rsid w:val="00B44842"/>
    <w:rsid w:val="00B50FBF"/>
    <w:rsid w:val="00B57B5A"/>
    <w:rsid w:val="00B642AD"/>
    <w:rsid w:val="00B67557"/>
    <w:rsid w:val="00B76FD9"/>
    <w:rsid w:val="00BB25BA"/>
    <w:rsid w:val="00BC3B2D"/>
    <w:rsid w:val="00BE5930"/>
    <w:rsid w:val="00BF24F4"/>
    <w:rsid w:val="00BF29E7"/>
    <w:rsid w:val="00BF5AB3"/>
    <w:rsid w:val="00BF6BB5"/>
    <w:rsid w:val="00C036CE"/>
    <w:rsid w:val="00C060A5"/>
    <w:rsid w:val="00C072E5"/>
    <w:rsid w:val="00C146D8"/>
    <w:rsid w:val="00C30821"/>
    <w:rsid w:val="00C41418"/>
    <w:rsid w:val="00C43334"/>
    <w:rsid w:val="00C47A11"/>
    <w:rsid w:val="00C516F0"/>
    <w:rsid w:val="00C530C0"/>
    <w:rsid w:val="00C635CD"/>
    <w:rsid w:val="00C748DE"/>
    <w:rsid w:val="00C758A5"/>
    <w:rsid w:val="00C82132"/>
    <w:rsid w:val="00C90792"/>
    <w:rsid w:val="00C922BD"/>
    <w:rsid w:val="00CA2E53"/>
    <w:rsid w:val="00CB2D0D"/>
    <w:rsid w:val="00CB4DCA"/>
    <w:rsid w:val="00CC1531"/>
    <w:rsid w:val="00CC227B"/>
    <w:rsid w:val="00CC77A3"/>
    <w:rsid w:val="00CD1FF8"/>
    <w:rsid w:val="00CD34AB"/>
    <w:rsid w:val="00CD4221"/>
    <w:rsid w:val="00CD6718"/>
    <w:rsid w:val="00CD7516"/>
    <w:rsid w:val="00CE0D8C"/>
    <w:rsid w:val="00CF23C0"/>
    <w:rsid w:val="00D04CD2"/>
    <w:rsid w:val="00D27904"/>
    <w:rsid w:val="00D33B86"/>
    <w:rsid w:val="00D424D0"/>
    <w:rsid w:val="00D50DD5"/>
    <w:rsid w:val="00D55DFE"/>
    <w:rsid w:val="00D561FC"/>
    <w:rsid w:val="00D62C72"/>
    <w:rsid w:val="00D660E3"/>
    <w:rsid w:val="00D7115B"/>
    <w:rsid w:val="00D74CDC"/>
    <w:rsid w:val="00D8631F"/>
    <w:rsid w:val="00D95C31"/>
    <w:rsid w:val="00DA35B8"/>
    <w:rsid w:val="00DA4A7E"/>
    <w:rsid w:val="00DB0768"/>
    <w:rsid w:val="00DB7DD0"/>
    <w:rsid w:val="00DC4127"/>
    <w:rsid w:val="00DC510E"/>
    <w:rsid w:val="00DC62E4"/>
    <w:rsid w:val="00DC67FC"/>
    <w:rsid w:val="00DD528C"/>
    <w:rsid w:val="00DD5B0A"/>
    <w:rsid w:val="00DE0C3C"/>
    <w:rsid w:val="00E12487"/>
    <w:rsid w:val="00E13928"/>
    <w:rsid w:val="00E14BF6"/>
    <w:rsid w:val="00E16BF6"/>
    <w:rsid w:val="00E23F75"/>
    <w:rsid w:val="00E33DF9"/>
    <w:rsid w:val="00E3471D"/>
    <w:rsid w:val="00E43DD5"/>
    <w:rsid w:val="00E44B6C"/>
    <w:rsid w:val="00E4513F"/>
    <w:rsid w:val="00E54E3C"/>
    <w:rsid w:val="00E56D22"/>
    <w:rsid w:val="00E66D09"/>
    <w:rsid w:val="00E944A7"/>
    <w:rsid w:val="00EB6370"/>
    <w:rsid w:val="00EB662C"/>
    <w:rsid w:val="00ED13AF"/>
    <w:rsid w:val="00ED4399"/>
    <w:rsid w:val="00ED5015"/>
    <w:rsid w:val="00ED6E25"/>
    <w:rsid w:val="00EE7952"/>
    <w:rsid w:val="00EF0455"/>
    <w:rsid w:val="00EF559F"/>
    <w:rsid w:val="00EF67BA"/>
    <w:rsid w:val="00F002C5"/>
    <w:rsid w:val="00F04646"/>
    <w:rsid w:val="00F123AC"/>
    <w:rsid w:val="00F16A51"/>
    <w:rsid w:val="00F315DD"/>
    <w:rsid w:val="00F34B12"/>
    <w:rsid w:val="00F423AB"/>
    <w:rsid w:val="00F429DC"/>
    <w:rsid w:val="00F43494"/>
    <w:rsid w:val="00F44D82"/>
    <w:rsid w:val="00F54E7A"/>
    <w:rsid w:val="00F607DE"/>
    <w:rsid w:val="00F7113F"/>
    <w:rsid w:val="00F74544"/>
    <w:rsid w:val="00F77E01"/>
    <w:rsid w:val="00F81ED8"/>
    <w:rsid w:val="00F92375"/>
    <w:rsid w:val="00F95F3D"/>
    <w:rsid w:val="00F96729"/>
    <w:rsid w:val="00F9746E"/>
    <w:rsid w:val="00FB052E"/>
    <w:rsid w:val="00FC64C1"/>
    <w:rsid w:val="00FD5045"/>
    <w:rsid w:val="00FE24FD"/>
    <w:rsid w:val="00FE3963"/>
    <w:rsid w:val="00FF1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31C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8331CD"/>
    <w:pPr>
      <w:keepNext/>
      <w:outlineLvl w:val="0"/>
    </w:pPr>
    <w:rPr>
      <w:b/>
      <w:bCs/>
      <w:sz w:val="22"/>
    </w:rPr>
  </w:style>
  <w:style w:type="paragraph" w:styleId="Heading2">
    <w:name w:val="heading 2"/>
    <w:basedOn w:val="Normal"/>
    <w:next w:val="Normal"/>
    <w:qFormat/>
    <w:rsid w:val="008331CD"/>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331CD"/>
    <w:pPr>
      <w:framePr w:w="7920" w:h="1980" w:hRule="exact" w:hSpace="180" w:wrap="auto" w:hAnchor="page" w:xAlign="center" w:yAlign="bottom"/>
      <w:ind w:left="2880"/>
    </w:pPr>
    <w:rPr>
      <w:rFonts w:ascii="Footlight MT Light" w:hAnsi="Footlight MT Light"/>
      <w:sz w:val="24"/>
    </w:rPr>
  </w:style>
  <w:style w:type="paragraph" w:styleId="EnvelopeReturn">
    <w:name w:val="envelope return"/>
    <w:basedOn w:val="Normal"/>
    <w:rsid w:val="008331CD"/>
    <w:rPr>
      <w:rFonts w:ascii="Footlight MT Light" w:hAnsi="Footlight MT Light"/>
    </w:rPr>
  </w:style>
  <w:style w:type="paragraph" w:styleId="Header">
    <w:name w:val="header"/>
    <w:basedOn w:val="Normal"/>
    <w:rsid w:val="008331CD"/>
    <w:pPr>
      <w:tabs>
        <w:tab w:val="center" w:pos="4320"/>
        <w:tab w:val="right" w:pos="8640"/>
      </w:tabs>
    </w:pPr>
  </w:style>
  <w:style w:type="paragraph" w:styleId="Footer">
    <w:name w:val="footer"/>
    <w:basedOn w:val="Normal"/>
    <w:rsid w:val="008331CD"/>
    <w:pPr>
      <w:tabs>
        <w:tab w:val="center" w:pos="4320"/>
        <w:tab w:val="right" w:pos="8640"/>
      </w:tabs>
    </w:pPr>
  </w:style>
  <w:style w:type="character" w:styleId="PageNumber">
    <w:name w:val="page number"/>
    <w:basedOn w:val="DefaultParagraphFont"/>
    <w:rsid w:val="008331CD"/>
  </w:style>
  <w:style w:type="paragraph" w:styleId="BalloonText">
    <w:name w:val="Balloon Text"/>
    <w:basedOn w:val="Normal"/>
    <w:semiHidden/>
    <w:rsid w:val="00E14BF6"/>
    <w:rPr>
      <w:rFonts w:ascii="Tahoma" w:hAnsi="Tahoma" w:cs="Tahoma"/>
      <w:sz w:val="16"/>
      <w:szCs w:val="16"/>
    </w:rPr>
  </w:style>
  <w:style w:type="paragraph" w:styleId="ListParagraph">
    <w:name w:val="List Paragraph"/>
    <w:basedOn w:val="Normal"/>
    <w:uiPriority w:val="34"/>
    <w:qFormat/>
    <w:rsid w:val="0032488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4CFC1-CE09-4450-A5FF-951A9411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P.O.I.NTeam met Tuesday, January 24, 1995 at 7:00 a.m. in the Penrose Board Room.</vt:lpstr>
    </vt:vector>
  </TitlesOfParts>
  <Company>Centura Health</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P.O.I.NTeam met Tuesday, January 24, 1995 at 7:00 a.m. in the Penrose Board Room.</dc:title>
  <dc:subject/>
  <dc:creator>Centura User</dc:creator>
  <cp:keywords/>
  <dc:description/>
  <cp:lastModifiedBy>dnussdor</cp:lastModifiedBy>
  <cp:revision>3</cp:revision>
  <cp:lastPrinted>2012-06-05T21:50:00Z</cp:lastPrinted>
  <dcterms:created xsi:type="dcterms:W3CDTF">2013-02-06T15:21:00Z</dcterms:created>
  <dcterms:modified xsi:type="dcterms:W3CDTF">2013-02-06T15:23:00Z</dcterms:modified>
</cp:coreProperties>
</file>